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38" w:rsidRPr="00BA60C6" w:rsidRDefault="00F52338" w:rsidP="00F52338">
      <w:pPr>
        <w:jc w:val="center"/>
        <w:rPr>
          <w:szCs w:val="24"/>
          <w:u w:val="single"/>
        </w:rPr>
      </w:pPr>
      <w:r w:rsidRPr="00BA60C6">
        <w:rPr>
          <w:sz w:val="28"/>
          <w:u w:val="single"/>
        </w:rPr>
        <w:t>FREIGHT MOBILITY STRAT</w:t>
      </w:r>
      <w:r w:rsidR="009A3308">
        <w:rPr>
          <w:sz w:val="28"/>
          <w:u w:val="single"/>
        </w:rPr>
        <w:t>E</w:t>
      </w:r>
      <w:bookmarkStart w:id="0" w:name="_GoBack"/>
      <w:bookmarkEnd w:id="0"/>
      <w:r w:rsidR="009A3308">
        <w:rPr>
          <w:sz w:val="28"/>
          <w:u w:val="single"/>
        </w:rPr>
        <w:t>GIC</w:t>
      </w:r>
      <w:r w:rsidRPr="00BA60C6">
        <w:rPr>
          <w:sz w:val="28"/>
          <w:u w:val="single"/>
        </w:rPr>
        <w:t xml:space="preserve"> INVESTMENT BOARD</w:t>
      </w:r>
    </w:p>
    <w:p w:rsidR="00F52338" w:rsidRDefault="00F52338" w:rsidP="00F52338">
      <w:pPr>
        <w:jc w:val="center"/>
        <w:rPr>
          <w:szCs w:val="24"/>
          <w:u w:val="single"/>
        </w:rPr>
      </w:pPr>
      <w:r>
        <w:rPr>
          <w:szCs w:val="24"/>
          <w:u w:val="single"/>
        </w:rPr>
        <w:t xml:space="preserve">MEETING MINUTES </w:t>
      </w:r>
    </w:p>
    <w:p w:rsidR="00F52338" w:rsidRDefault="00F52338" w:rsidP="00F52338">
      <w:pPr>
        <w:jc w:val="center"/>
      </w:pPr>
    </w:p>
    <w:p w:rsidR="00F52338" w:rsidRDefault="00004525" w:rsidP="00F52338">
      <w:pPr>
        <w:jc w:val="center"/>
      </w:pPr>
      <w:r>
        <w:t>March 17</w:t>
      </w:r>
      <w:r w:rsidR="00F52338">
        <w:t>, 2017</w:t>
      </w:r>
    </w:p>
    <w:p w:rsidR="00F52338" w:rsidRDefault="00004525" w:rsidP="00F52338">
      <w:pPr>
        <w:jc w:val="center"/>
      </w:pPr>
      <w:r>
        <w:t>Fife</w:t>
      </w:r>
      <w:r w:rsidR="00F52338">
        <w:t>, WA</w:t>
      </w:r>
    </w:p>
    <w:p w:rsidR="00F52338" w:rsidRDefault="00F52338" w:rsidP="00F52338">
      <w:pPr>
        <w:jc w:val="center"/>
      </w:pPr>
    </w:p>
    <w:p w:rsidR="00F52338" w:rsidRDefault="00F52338" w:rsidP="00F52338">
      <w:pPr>
        <w:rPr>
          <w:b w:val="0"/>
        </w:rPr>
      </w:pPr>
    </w:p>
    <w:p w:rsidR="00F52338" w:rsidRDefault="00F52338" w:rsidP="00F52338">
      <w:pPr>
        <w:rPr>
          <w:b w:val="0"/>
        </w:rPr>
      </w:pPr>
      <w:r>
        <w:rPr>
          <w:b w:val="0"/>
        </w:rPr>
        <w:t>Board members p</w:t>
      </w:r>
      <w:r w:rsidR="00655D71">
        <w:rPr>
          <w:b w:val="0"/>
        </w:rPr>
        <w:t>resent:  Mr. Dan Gatchet, Chair</w:t>
      </w:r>
      <w:r>
        <w:rPr>
          <w:b w:val="0"/>
        </w:rPr>
        <w:t xml:space="preserve">; Mr. Erik Hansen; </w:t>
      </w:r>
      <w:r w:rsidR="00655D71">
        <w:rPr>
          <w:b w:val="0"/>
        </w:rPr>
        <w:t>Mr. Matt Ewers;</w:t>
      </w:r>
    </w:p>
    <w:p w:rsidR="00F52338" w:rsidRDefault="00F52338" w:rsidP="00F52338">
      <w:pPr>
        <w:rPr>
          <w:b w:val="0"/>
        </w:rPr>
      </w:pPr>
      <w:r>
        <w:rPr>
          <w:b w:val="0"/>
        </w:rPr>
        <w:t xml:space="preserve">Mr. Johan Hellman; </w:t>
      </w:r>
      <w:r w:rsidR="00655D71">
        <w:rPr>
          <w:b w:val="0"/>
        </w:rPr>
        <w:t xml:space="preserve">Mr. Pat Hulcey; Mr. Aaron Hunt; Mr. Roger Millar: </w:t>
      </w:r>
      <w:r>
        <w:rPr>
          <w:b w:val="0"/>
        </w:rPr>
        <w:t>Mr. Tom Trulove;</w:t>
      </w:r>
      <w:r w:rsidR="00004525">
        <w:rPr>
          <w:b w:val="0"/>
        </w:rPr>
        <w:t xml:space="preserve"> Mr. Art Swannack, </w:t>
      </w:r>
      <w:r>
        <w:rPr>
          <w:b w:val="0"/>
        </w:rPr>
        <w:t>and Mr. Bob Watters.</w:t>
      </w:r>
    </w:p>
    <w:p w:rsidR="00F52338" w:rsidRDefault="00F52338" w:rsidP="00F52338"/>
    <w:p w:rsidR="00F52338" w:rsidRDefault="00F52338" w:rsidP="00F52338">
      <w:pPr>
        <w:rPr>
          <w:b w:val="0"/>
        </w:rPr>
      </w:pPr>
      <w:r>
        <w:rPr>
          <w:u w:val="single"/>
        </w:rPr>
        <w:t>W</w:t>
      </w:r>
      <w:r>
        <w:rPr>
          <w:szCs w:val="24"/>
          <w:u w:val="single"/>
        </w:rPr>
        <w:t>ELCOME</w:t>
      </w:r>
      <w:r>
        <w:rPr>
          <w:b w:val="0"/>
        </w:rPr>
        <w:t xml:space="preserve">  </w:t>
      </w:r>
    </w:p>
    <w:p w:rsidR="00F52338" w:rsidRDefault="00F52338" w:rsidP="00F52338">
      <w:pPr>
        <w:rPr>
          <w:b w:val="0"/>
        </w:rPr>
      </w:pPr>
    </w:p>
    <w:p w:rsidR="00F52338" w:rsidRDefault="00F52338" w:rsidP="00F52338">
      <w:pPr>
        <w:rPr>
          <w:b w:val="0"/>
        </w:rPr>
      </w:pPr>
      <w:r>
        <w:rPr>
          <w:b w:val="0"/>
        </w:rPr>
        <w:t xml:space="preserve">Chair Dan Gatchet opened the meeting with introductions.  </w:t>
      </w:r>
    </w:p>
    <w:p w:rsidR="00F52338" w:rsidRDefault="00F52338" w:rsidP="00F52338">
      <w:pPr>
        <w:rPr>
          <w:szCs w:val="24"/>
        </w:rPr>
      </w:pPr>
    </w:p>
    <w:p w:rsidR="00F52338" w:rsidRDefault="00F52338" w:rsidP="00F52338">
      <w:pPr>
        <w:rPr>
          <w:szCs w:val="24"/>
        </w:rPr>
      </w:pPr>
      <w:r>
        <w:rPr>
          <w:szCs w:val="24"/>
          <w:u w:val="single"/>
        </w:rPr>
        <w:t>MINUTES</w:t>
      </w:r>
    </w:p>
    <w:p w:rsidR="00F52338" w:rsidRDefault="00F52338" w:rsidP="00F52338">
      <w:pPr>
        <w:rPr>
          <w:szCs w:val="24"/>
        </w:rPr>
      </w:pPr>
    </w:p>
    <w:p w:rsidR="00F52338" w:rsidRDefault="00F52338" w:rsidP="00F52338">
      <w:pPr>
        <w:rPr>
          <w:b w:val="0"/>
        </w:rPr>
      </w:pPr>
      <w:r>
        <w:rPr>
          <w:b w:val="0"/>
        </w:rPr>
        <w:t>Chair Dan Gatchet entered a</w:t>
      </w:r>
      <w:r w:rsidR="00004525">
        <w:rPr>
          <w:b w:val="0"/>
        </w:rPr>
        <w:t xml:space="preserve"> motion to adopt the January 20, 2017 minutes.  Mr. Johan Hellman</w:t>
      </w:r>
      <w:r>
        <w:rPr>
          <w:b w:val="0"/>
        </w:rPr>
        <w:t xml:space="preserve"> so moved to approve the m</w:t>
      </w:r>
      <w:r w:rsidR="00004525">
        <w:rPr>
          <w:b w:val="0"/>
        </w:rPr>
        <w:t xml:space="preserve">inutes.  </w:t>
      </w:r>
      <w:r w:rsidR="001B0850">
        <w:rPr>
          <w:b w:val="0"/>
        </w:rPr>
        <w:t xml:space="preserve">Mr. </w:t>
      </w:r>
      <w:r w:rsidR="00004525">
        <w:rPr>
          <w:b w:val="0"/>
        </w:rPr>
        <w:t xml:space="preserve">Watters </w:t>
      </w:r>
      <w:r>
        <w:rPr>
          <w:b w:val="0"/>
        </w:rPr>
        <w:t>seconded the motion.</w:t>
      </w:r>
    </w:p>
    <w:p w:rsidR="00F52338" w:rsidRDefault="00F52338" w:rsidP="00F52338">
      <w:pPr>
        <w:rPr>
          <w:u w:val="single"/>
        </w:rPr>
      </w:pPr>
      <w:r>
        <w:rPr>
          <w:i/>
          <w:u w:val="single"/>
        </w:rPr>
        <w:t>MOTION CARRIED</w:t>
      </w:r>
    </w:p>
    <w:p w:rsidR="00BA60C6" w:rsidRDefault="00BA60C6" w:rsidP="00F52338">
      <w:pPr>
        <w:rPr>
          <w:u w:val="single"/>
        </w:rPr>
      </w:pPr>
    </w:p>
    <w:p w:rsidR="00BA60C6" w:rsidRDefault="008453F7" w:rsidP="00F52338">
      <w:pPr>
        <w:rPr>
          <w:u w:val="single"/>
        </w:rPr>
      </w:pPr>
      <w:r>
        <w:rPr>
          <w:u w:val="single"/>
        </w:rPr>
        <w:t>FEDEX DISTRIBUTION CENTER TOUR</w:t>
      </w:r>
    </w:p>
    <w:p w:rsidR="007D0CAE" w:rsidRDefault="007D0CAE" w:rsidP="00F52338">
      <w:pPr>
        <w:rPr>
          <w:u w:val="single"/>
        </w:rPr>
      </w:pPr>
    </w:p>
    <w:p w:rsidR="00207932" w:rsidRDefault="008453F7" w:rsidP="00F52338">
      <w:pPr>
        <w:rPr>
          <w:b w:val="0"/>
        </w:rPr>
      </w:pPr>
      <w:r>
        <w:rPr>
          <w:b w:val="0"/>
        </w:rPr>
        <w:t>The Board members attended a tour of the new FedEx Distribution center.</w:t>
      </w:r>
    </w:p>
    <w:p w:rsidR="008453F7" w:rsidRDefault="008453F7" w:rsidP="00F52338">
      <w:pPr>
        <w:rPr>
          <w:b w:val="0"/>
        </w:rPr>
      </w:pPr>
    </w:p>
    <w:p w:rsidR="00B82E44" w:rsidRDefault="00B82E44" w:rsidP="00B82E44">
      <w:pPr>
        <w:rPr>
          <w:u w:val="single"/>
        </w:rPr>
      </w:pPr>
      <w:r>
        <w:rPr>
          <w:u w:val="single"/>
        </w:rPr>
        <w:t>EXECUTIVE SESSION</w:t>
      </w:r>
    </w:p>
    <w:p w:rsidR="00B82E44" w:rsidRDefault="00B82E44" w:rsidP="00B82E44">
      <w:pPr>
        <w:rPr>
          <w:u w:val="single"/>
        </w:rPr>
      </w:pPr>
    </w:p>
    <w:p w:rsidR="00B82E44" w:rsidRPr="00B82E44" w:rsidRDefault="00B82E44" w:rsidP="00B82E44">
      <w:pPr>
        <w:rPr>
          <w:b w:val="0"/>
        </w:rPr>
      </w:pPr>
      <w:r>
        <w:rPr>
          <w:b w:val="0"/>
        </w:rPr>
        <w:t>Board discussion on FMSIB staff changes.</w:t>
      </w:r>
    </w:p>
    <w:p w:rsidR="00485DC4" w:rsidRDefault="00485DC4" w:rsidP="008453F7">
      <w:pPr>
        <w:rPr>
          <w:b w:val="0"/>
        </w:rPr>
      </w:pPr>
    </w:p>
    <w:p w:rsidR="00485DC4" w:rsidRDefault="0022585F" w:rsidP="00F52338">
      <w:pPr>
        <w:rPr>
          <w:b w:val="0"/>
        </w:rPr>
      </w:pPr>
      <w:r>
        <w:rPr>
          <w:u w:val="single"/>
        </w:rPr>
        <w:t>PRESENTATIONS</w:t>
      </w:r>
    </w:p>
    <w:p w:rsidR="0022585F" w:rsidRDefault="0022585F" w:rsidP="0022585F">
      <w:pPr>
        <w:rPr>
          <w:b w:val="0"/>
        </w:rPr>
      </w:pPr>
    </w:p>
    <w:p w:rsidR="00485DC4" w:rsidRDefault="007F7CE2" w:rsidP="00F52338">
      <w:pPr>
        <w:rPr>
          <w:b w:val="0"/>
        </w:rPr>
      </w:pPr>
      <w:r>
        <w:rPr>
          <w:b w:val="0"/>
        </w:rPr>
        <w:t>Executive Director Ashley Probart provided context for the presentations.  The goal is to have WSDOT provide an overview of the Puget Sound Gateway Program followed by presentations on FMSIB projects that have a direct or indirect nexus with the Gateway.</w:t>
      </w:r>
    </w:p>
    <w:p w:rsidR="007F7CE2" w:rsidRDefault="007F7CE2" w:rsidP="00F52338">
      <w:pPr>
        <w:rPr>
          <w:b w:val="0"/>
        </w:rPr>
      </w:pPr>
    </w:p>
    <w:p w:rsidR="008453F7" w:rsidRDefault="003D6779" w:rsidP="007F7CE2">
      <w:pPr>
        <w:ind w:left="720"/>
        <w:rPr>
          <w:b w:val="0"/>
        </w:rPr>
      </w:pPr>
      <w:r w:rsidRPr="007B18FA">
        <w:rPr>
          <w:b w:val="0"/>
          <w:i/>
        </w:rPr>
        <w:t>Craig Stone, WSDOT</w:t>
      </w:r>
      <w:r>
        <w:rPr>
          <w:b w:val="0"/>
        </w:rPr>
        <w:t xml:space="preserve">, </w:t>
      </w:r>
      <w:r w:rsidR="002A7A70">
        <w:rPr>
          <w:b w:val="0"/>
        </w:rPr>
        <w:t xml:space="preserve">briefed the Board on the process of implementing </w:t>
      </w:r>
      <w:r>
        <w:rPr>
          <w:b w:val="0"/>
        </w:rPr>
        <w:t>of the Puget Sound Gateway Program</w:t>
      </w:r>
      <w:r w:rsidR="002A7A70" w:rsidRPr="002A7A70">
        <w:rPr>
          <w:b w:val="0"/>
        </w:rPr>
        <w:t xml:space="preserve"> </w:t>
      </w:r>
      <w:r w:rsidR="002A7A70">
        <w:rPr>
          <w:b w:val="0"/>
        </w:rPr>
        <w:t xml:space="preserve">(SR 509 and SR 167).  </w:t>
      </w:r>
      <w:r w:rsidR="00796431">
        <w:rPr>
          <w:b w:val="0"/>
        </w:rPr>
        <w:t>Completion of this project will provide more direct freight link</w:t>
      </w:r>
      <w:r w:rsidR="007F7CE2">
        <w:rPr>
          <w:b w:val="0"/>
        </w:rPr>
        <w:t>s fro</w:t>
      </w:r>
      <w:r w:rsidR="00796431">
        <w:rPr>
          <w:b w:val="0"/>
        </w:rPr>
        <w:t>m the state’s largest ports to the distribution centers in the region and to Eastern Washington.  It will also provide direct access to Seattle –</w:t>
      </w:r>
      <w:r w:rsidR="002A7A70">
        <w:rPr>
          <w:b w:val="0"/>
        </w:rPr>
        <w:t xml:space="preserve"> Ta</w:t>
      </w:r>
      <w:r w:rsidR="00796431">
        <w:rPr>
          <w:b w:val="0"/>
        </w:rPr>
        <w:t>c</w:t>
      </w:r>
      <w:r w:rsidR="002A7A70">
        <w:rPr>
          <w:b w:val="0"/>
        </w:rPr>
        <w:t>o</w:t>
      </w:r>
      <w:r w:rsidR="00796431">
        <w:rPr>
          <w:b w:val="0"/>
        </w:rPr>
        <w:t xml:space="preserve">ma-International Airport from the south for both passenger and air cargo.  </w:t>
      </w:r>
    </w:p>
    <w:p w:rsidR="00796431" w:rsidRDefault="00796431" w:rsidP="00F52338">
      <w:pPr>
        <w:rPr>
          <w:b w:val="0"/>
        </w:rPr>
      </w:pPr>
    </w:p>
    <w:p w:rsidR="00485DC4" w:rsidRDefault="003D6779" w:rsidP="00D847CC">
      <w:pPr>
        <w:ind w:left="720"/>
        <w:rPr>
          <w:b w:val="0"/>
        </w:rPr>
      </w:pPr>
      <w:r>
        <w:rPr>
          <w:b w:val="0"/>
        </w:rPr>
        <w:t>Recently</w:t>
      </w:r>
      <w:r w:rsidR="007F7CE2">
        <w:rPr>
          <w:b w:val="0"/>
        </w:rPr>
        <w:t>,</w:t>
      </w:r>
      <w:r>
        <w:rPr>
          <w:b w:val="0"/>
        </w:rPr>
        <w:t xml:space="preserve"> WSDOT applied for a US Department of Transportation FASTLANE grant for the Puget Sound Gateway Program</w:t>
      </w:r>
      <w:r w:rsidR="00EF3E32">
        <w:rPr>
          <w:b w:val="0"/>
        </w:rPr>
        <w:t>.</w:t>
      </w:r>
      <w:r w:rsidR="00D847CC">
        <w:rPr>
          <w:b w:val="0"/>
        </w:rPr>
        <w:t xml:space="preserve">  </w:t>
      </w:r>
    </w:p>
    <w:p w:rsidR="009E5C96" w:rsidRDefault="009E5C96">
      <w:pPr>
        <w:overflowPunct/>
        <w:autoSpaceDE/>
        <w:autoSpaceDN/>
        <w:adjustRightInd/>
        <w:rPr>
          <w:b w:val="0"/>
        </w:rPr>
      </w:pPr>
      <w:r>
        <w:rPr>
          <w:b w:val="0"/>
        </w:rPr>
        <w:br w:type="page"/>
      </w:r>
    </w:p>
    <w:p w:rsidR="00AF03A4" w:rsidRDefault="002F498E" w:rsidP="00D847CC">
      <w:pPr>
        <w:ind w:left="720"/>
        <w:rPr>
          <w:b w:val="0"/>
        </w:rPr>
      </w:pPr>
      <w:r w:rsidRPr="007B18FA">
        <w:rPr>
          <w:b w:val="0"/>
          <w:i/>
        </w:rPr>
        <w:lastRenderedPageBreak/>
        <w:t xml:space="preserve">Russ Blount, </w:t>
      </w:r>
      <w:r w:rsidR="00C024DC" w:rsidRPr="007B18FA">
        <w:rPr>
          <w:b w:val="0"/>
          <w:i/>
        </w:rPr>
        <w:t xml:space="preserve">City of </w:t>
      </w:r>
      <w:r w:rsidRPr="007B18FA">
        <w:rPr>
          <w:b w:val="0"/>
          <w:i/>
        </w:rPr>
        <w:t>Fife</w:t>
      </w:r>
      <w:r w:rsidR="00C024DC" w:rsidRPr="007B18FA">
        <w:rPr>
          <w:b w:val="0"/>
          <w:i/>
        </w:rPr>
        <w:t xml:space="preserve"> Public Works Director</w:t>
      </w:r>
      <w:r w:rsidRPr="007B18FA">
        <w:rPr>
          <w:b w:val="0"/>
          <w:i/>
        </w:rPr>
        <w:t>,</w:t>
      </w:r>
      <w:r>
        <w:rPr>
          <w:b w:val="0"/>
        </w:rPr>
        <w:t xml:space="preserve"> gave an </w:t>
      </w:r>
      <w:r w:rsidR="00C47E2E">
        <w:rPr>
          <w:b w:val="0"/>
        </w:rPr>
        <w:t xml:space="preserve">update on </w:t>
      </w:r>
      <w:r w:rsidR="00F063F4">
        <w:rPr>
          <w:b w:val="0"/>
        </w:rPr>
        <w:t>Port of Tacoma Road Truck Off Ramp</w:t>
      </w:r>
      <w:r w:rsidR="00C024DC">
        <w:rPr>
          <w:b w:val="0"/>
        </w:rPr>
        <w:t xml:space="preserve">, </w:t>
      </w:r>
      <w:r w:rsidR="00147D97">
        <w:rPr>
          <w:b w:val="0"/>
        </w:rPr>
        <w:t>Port of Tacoma Road Phase II</w:t>
      </w:r>
      <w:r w:rsidR="00F063F4">
        <w:rPr>
          <w:b w:val="0"/>
        </w:rPr>
        <w:t>,</w:t>
      </w:r>
      <w:r w:rsidR="00147D97">
        <w:rPr>
          <w:b w:val="0"/>
        </w:rPr>
        <w:t xml:space="preserve"> </w:t>
      </w:r>
      <w:r w:rsidR="00F063F4">
        <w:rPr>
          <w:b w:val="0"/>
        </w:rPr>
        <w:t>54</w:t>
      </w:r>
      <w:r w:rsidR="00F063F4" w:rsidRPr="00F063F4">
        <w:rPr>
          <w:b w:val="0"/>
          <w:vertAlign w:val="superscript"/>
        </w:rPr>
        <w:t>th</w:t>
      </w:r>
      <w:r w:rsidR="00F063F4">
        <w:rPr>
          <w:b w:val="0"/>
        </w:rPr>
        <w:t xml:space="preserve"> Ave East, and 70</w:t>
      </w:r>
      <w:r w:rsidR="00F063F4" w:rsidRPr="00F063F4">
        <w:rPr>
          <w:b w:val="0"/>
          <w:vertAlign w:val="superscript"/>
        </w:rPr>
        <w:t>th</w:t>
      </w:r>
      <w:r w:rsidR="00F063F4">
        <w:rPr>
          <w:b w:val="0"/>
        </w:rPr>
        <w:t xml:space="preserve"> Ave E Grade Separation project and reviewed other FMSIB projects that have been completed.</w:t>
      </w:r>
      <w:r w:rsidR="00D847CC">
        <w:rPr>
          <w:b w:val="0"/>
        </w:rPr>
        <w:t xml:space="preserve"> </w:t>
      </w:r>
      <w:r w:rsidR="00D847CC" w:rsidRPr="00D847CC">
        <w:rPr>
          <w:b w:val="0"/>
        </w:rPr>
        <w:t xml:space="preserve"> </w:t>
      </w:r>
      <w:r w:rsidR="00D847CC">
        <w:rPr>
          <w:b w:val="0"/>
        </w:rPr>
        <w:t>All are directly part of the Puget Sound Gateway.</w:t>
      </w:r>
    </w:p>
    <w:p w:rsidR="00D847CC" w:rsidRDefault="00D847CC" w:rsidP="00F52338">
      <w:pPr>
        <w:rPr>
          <w:b w:val="0"/>
        </w:rPr>
      </w:pPr>
    </w:p>
    <w:p w:rsidR="00D847CC" w:rsidRDefault="001B10D2" w:rsidP="00D847CC">
      <w:pPr>
        <w:ind w:left="720"/>
        <w:rPr>
          <w:b w:val="0"/>
        </w:rPr>
      </w:pPr>
      <w:r w:rsidRPr="007B18FA">
        <w:rPr>
          <w:b w:val="0"/>
          <w:i/>
        </w:rPr>
        <w:t>Mark D’Andrea, City of Tacoma,</w:t>
      </w:r>
      <w:r>
        <w:rPr>
          <w:b w:val="0"/>
        </w:rPr>
        <w:t xml:space="preserve"> gave an update on Taylor Way Project and the Port of Tacoma Road Rehabilitation Project. </w:t>
      </w:r>
      <w:r w:rsidR="00D847CC">
        <w:rPr>
          <w:b w:val="0"/>
        </w:rPr>
        <w:t xml:space="preserve"> Both local arterials are part of the Puget Sound Gateway network.</w:t>
      </w:r>
    </w:p>
    <w:p w:rsidR="00D847CC" w:rsidRDefault="00D847CC" w:rsidP="00D847CC">
      <w:pPr>
        <w:ind w:left="720"/>
        <w:rPr>
          <w:b w:val="0"/>
        </w:rPr>
      </w:pPr>
    </w:p>
    <w:p w:rsidR="008453F7" w:rsidRDefault="001B10D2" w:rsidP="00D847CC">
      <w:pPr>
        <w:ind w:left="720"/>
        <w:rPr>
          <w:b w:val="0"/>
        </w:rPr>
      </w:pPr>
      <w:r w:rsidRPr="007B18FA">
        <w:rPr>
          <w:b w:val="0"/>
          <w:i/>
        </w:rPr>
        <w:t>Sue O’Neill, City of Tacoma,</w:t>
      </w:r>
      <w:r>
        <w:rPr>
          <w:b w:val="0"/>
        </w:rPr>
        <w:t xml:space="preserve"> </w:t>
      </w:r>
      <w:r w:rsidR="007B18FA">
        <w:rPr>
          <w:b w:val="0"/>
        </w:rPr>
        <w:t>gave an overview and history of the Puyallup River Bridge Project</w:t>
      </w:r>
      <w:r>
        <w:rPr>
          <w:b w:val="0"/>
        </w:rPr>
        <w:t>.</w:t>
      </w:r>
      <w:r w:rsidR="00D847CC">
        <w:rPr>
          <w:b w:val="0"/>
        </w:rPr>
        <w:t xml:space="preserve">  The city is pursuing a Design-Build contract to deliver the project.  This is the first FMSIB project to use this contracting method.</w:t>
      </w:r>
    </w:p>
    <w:p w:rsidR="00B82E44" w:rsidRDefault="00B82E44" w:rsidP="00F52338">
      <w:pPr>
        <w:rPr>
          <w:b w:val="0"/>
        </w:rPr>
      </w:pPr>
    </w:p>
    <w:p w:rsidR="008453F7" w:rsidRDefault="001B10D2" w:rsidP="00D847CC">
      <w:pPr>
        <w:ind w:left="720"/>
        <w:rPr>
          <w:b w:val="0"/>
        </w:rPr>
      </w:pPr>
      <w:r w:rsidRPr="007B18FA">
        <w:rPr>
          <w:b w:val="0"/>
          <w:i/>
        </w:rPr>
        <w:t>Letticia Neal, Pierce County,</w:t>
      </w:r>
      <w:r>
        <w:rPr>
          <w:b w:val="0"/>
        </w:rPr>
        <w:t xml:space="preserve"> gave an overview of the Canyon Road </w:t>
      </w:r>
      <w:r w:rsidR="007B18FA">
        <w:rPr>
          <w:b w:val="0"/>
        </w:rPr>
        <w:t>Project, including the completed components and the remaining segments and its progression.</w:t>
      </w:r>
      <w:r w:rsidR="00D847CC">
        <w:rPr>
          <w:b w:val="0"/>
        </w:rPr>
        <w:t xml:space="preserve">  Phase one of Canyon Road is currently on FMSIB’s “deferred” list.</w:t>
      </w:r>
    </w:p>
    <w:p w:rsidR="00B82E44" w:rsidRDefault="00B82E44" w:rsidP="00F52338">
      <w:pPr>
        <w:rPr>
          <w:b w:val="0"/>
        </w:rPr>
      </w:pPr>
    </w:p>
    <w:p w:rsidR="00B82E44" w:rsidRDefault="007B18FA" w:rsidP="00D847CC">
      <w:pPr>
        <w:ind w:left="720"/>
        <w:rPr>
          <w:b w:val="0"/>
        </w:rPr>
      </w:pPr>
      <w:r w:rsidRPr="007B18FA">
        <w:rPr>
          <w:b w:val="0"/>
          <w:i/>
        </w:rPr>
        <w:t>Sean Eagan</w:t>
      </w:r>
      <w:r>
        <w:rPr>
          <w:b w:val="0"/>
          <w:i/>
        </w:rPr>
        <w:t>,</w:t>
      </w:r>
      <w:r w:rsidRPr="007B18FA">
        <w:rPr>
          <w:b w:val="0"/>
          <w:i/>
        </w:rPr>
        <w:t xml:space="preserve"> </w:t>
      </w:r>
      <w:r w:rsidR="00B82E44" w:rsidRPr="007B18FA">
        <w:rPr>
          <w:b w:val="0"/>
          <w:i/>
        </w:rPr>
        <w:t>Port of Tacoma</w:t>
      </w:r>
      <w:r>
        <w:rPr>
          <w:b w:val="0"/>
          <w:i/>
        </w:rPr>
        <w:t xml:space="preserve">, </w:t>
      </w:r>
      <w:r>
        <w:rPr>
          <w:b w:val="0"/>
        </w:rPr>
        <w:t xml:space="preserve">gave an overview of the Northwest Seaport Alliance and the need for </w:t>
      </w:r>
      <w:r w:rsidR="002C31F2">
        <w:rPr>
          <w:b w:val="0"/>
        </w:rPr>
        <w:t>infrastructure investments to modernize the ports to handle big vessels.</w:t>
      </w:r>
      <w:r w:rsidR="00D847CC">
        <w:rPr>
          <w:b w:val="0"/>
        </w:rPr>
        <w:t xml:space="preserve">  Through a new app called Dray</w:t>
      </w:r>
      <w:r w:rsidR="002C31F2">
        <w:rPr>
          <w:b w:val="0"/>
        </w:rPr>
        <w:t>Q, the Ports are now able to obtain real time data and planning for cargo flow.  Secretary Millar recommended establishing a link to the app through WSDOT</w:t>
      </w:r>
      <w:r w:rsidR="00D847CC">
        <w:rPr>
          <w:b w:val="0"/>
        </w:rPr>
        <w:t>’s</w:t>
      </w:r>
      <w:r w:rsidR="002C31F2">
        <w:rPr>
          <w:b w:val="0"/>
        </w:rPr>
        <w:t xml:space="preserve"> website that many truckers use.</w:t>
      </w:r>
    </w:p>
    <w:p w:rsidR="007963A3" w:rsidRDefault="007963A3" w:rsidP="007963A3">
      <w:pPr>
        <w:rPr>
          <w:u w:val="single"/>
        </w:rPr>
      </w:pPr>
    </w:p>
    <w:p w:rsidR="007963A3" w:rsidRDefault="007963A3" w:rsidP="007963A3">
      <w:pPr>
        <w:rPr>
          <w:u w:val="single"/>
        </w:rPr>
      </w:pPr>
      <w:r>
        <w:rPr>
          <w:u w:val="single"/>
        </w:rPr>
        <w:t>EXECUTIVE DIRECTOR’S REPORT &amp; BUDGET</w:t>
      </w:r>
    </w:p>
    <w:p w:rsidR="007963A3" w:rsidRDefault="007963A3" w:rsidP="007963A3">
      <w:pPr>
        <w:rPr>
          <w:u w:val="single"/>
        </w:rPr>
      </w:pPr>
    </w:p>
    <w:p w:rsidR="007963A3" w:rsidRDefault="007963A3" w:rsidP="007963A3">
      <w:pPr>
        <w:rPr>
          <w:b w:val="0"/>
        </w:rPr>
      </w:pPr>
      <w:r w:rsidRPr="0085785C">
        <w:rPr>
          <w:b w:val="0"/>
        </w:rPr>
        <w:t>Executive Director</w:t>
      </w:r>
      <w:r>
        <w:rPr>
          <w:b w:val="0"/>
        </w:rPr>
        <w:t xml:space="preserve"> Probart reported that both the operating budget and ca</w:t>
      </w:r>
      <w:r w:rsidR="00D130DF">
        <w:rPr>
          <w:b w:val="0"/>
        </w:rPr>
        <w:t>pital</w:t>
      </w:r>
      <w:r w:rsidR="00D847CC">
        <w:rPr>
          <w:b w:val="0"/>
        </w:rPr>
        <w:t xml:space="preserve"> budget remain on target with </w:t>
      </w:r>
      <w:r w:rsidR="00D130DF">
        <w:rPr>
          <w:b w:val="0"/>
        </w:rPr>
        <w:t>few future changes to anticipate in the operating</w:t>
      </w:r>
      <w:r w:rsidR="00C15D4E">
        <w:rPr>
          <w:b w:val="0"/>
        </w:rPr>
        <w:t xml:space="preserve"> budget.  </w:t>
      </w:r>
      <w:r w:rsidR="00D130DF">
        <w:rPr>
          <w:b w:val="0"/>
        </w:rPr>
        <w:t xml:space="preserve">Donna </w:t>
      </w:r>
      <w:r w:rsidR="00D847CC">
        <w:rPr>
          <w:b w:val="0"/>
        </w:rPr>
        <w:t xml:space="preserve">Veley </w:t>
      </w:r>
      <w:r w:rsidR="00D130DF">
        <w:rPr>
          <w:b w:val="0"/>
        </w:rPr>
        <w:t xml:space="preserve">and Marsha </w:t>
      </w:r>
      <w:r w:rsidR="00D847CC">
        <w:rPr>
          <w:b w:val="0"/>
        </w:rPr>
        <w:t xml:space="preserve">Gehring </w:t>
      </w:r>
      <w:r w:rsidR="00D130DF">
        <w:rPr>
          <w:b w:val="0"/>
        </w:rPr>
        <w:t>will be retiring on May 1 and wil</w:t>
      </w:r>
      <w:r w:rsidR="00C15D4E">
        <w:rPr>
          <w:b w:val="0"/>
        </w:rPr>
        <w:t>l each receive 6 weeks of well-earned vacation pay</w:t>
      </w:r>
      <w:r w:rsidR="00D847CC">
        <w:rPr>
          <w:b w:val="0"/>
        </w:rPr>
        <w:t xml:space="preserve">.  Because the Executive Director position has not been paid as of March 1, it is anticipated this salary savings will offset </w:t>
      </w:r>
      <w:r w:rsidR="00C15D4E">
        <w:rPr>
          <w:b w:val="0"/>
        </w:rPr>
        <w:t xml:space="preserve">most of Donna and Marsha’s vacation cash-out. </w:t>
      </w:r>
    </w:p>
    <w:p w:rsidR="002C31F2" w:rsidRDefault="002C31F2" w:rsidP="00F52338">
      <w:pPr>
        <w:rPr>
          <w:b w:val="0"/>
        </w:rPr>
      </w:pPr>
    </w:p>
    <w:p w:rsidR="00623399" w:rsidRPr="004B66E2" w:rsidRDefault="00623399" w:rsidP="00F52338">
      <w:pPr>
        <w:rPr>
          <w:u w:val="single"/>
        </w:rPr>
      </w:pPr>
      <w:r w:rsidRPr="004B66E2">
        <w:rPr>
          <w:u w:val="single"/>
        </w:rPr>
        <w:t>CITY OF KENT, SOUTH 228</w:t>
      </w:r>
      <w:r w:rsidRPr="004B66E2">
        <w:rPr>
          <w:u w:val="single"/>
          <w:vertAlign w:val="superscript"/>
        </w:rPr>
        <w:t>TH</w:t>
      </w:r>
      <w:r w:rsidRPr="004B66E2">
        <w:rPr>
          <w:u w:val="single"/>
        </w:rPr>
        <w:t xml:space="preserve"> STREET GRADE SEPARATION PROJECT</w:t>
      </w:r>
    </w:p>
    <w:p w:rsidR="00623399" w:rsidRDefault="00623399" w:rsidP="00F52338">
      <w:pPr>
        <w:rPr>
          <w:b w:val="0"/>
        </w:rPr>
      </w:pPr>
    </w:p>
    <w:p w:rsidR="00623399" w:rsidRDefault="007963A3" w:rsidP="00F52338">
      <w:pPr>
        <w:rPr>
          <w:b w:val="0"/>
        </w:rPr>
      </w:pPr>
      <w:r>
        <w:rPr>
          <w:b w:val="0"/>
        </w:rPr>
        <w:t>Executive Director Probart provided</w:t>
      </w:r>
      <w:r w:rsidR="00623399">
        <w:rPr>
          <w:b w:val="0"/>
        </w:rPr>
        <w:t xml:space="preserve"> the following information on this project</w:t>
      </w:r>
      <w:r w:rsidR="004B66E2">
        <w:rPr>
          <w:b w:val="0"/>
        </w:rPr>
        <w:t xml:space="preserve"> and requested Board Action for approval to increase the City of Kent Union Pacific allocation $250,000 (from $1 million to $1.25 million</w:t>
      </w:r>
      <w:r w:rsidR="00B545AF">
        <w:rPr>
          <w:b w:val="0"/>
        </w:rPr>
        <w:t>)</w:t>
      </w:r>
      <w:r w:rsidR="00623399">
        <w:rPr>
          <w:b w:val="0"/>
        </w:rPr>
        <w:t>:</w:t>
      </w:r>
    </w:p>
    <w:p w:rsidR="00623399" w:rsidRDefault="00623399" w:rsidP="00F52338">
      <w:pPr>
        <w:rPr>
          <w:b w:val="0"/>
        </w:rPr>
      </w:pPr>
    </w:p>
    <w:p w:rsidR="00623399" w:rsidRPr="00623399" w:rsidRDefault="00DF7232" w:rsidP="00623399">
      <w:pPr>
        <w:overflowPunct/>
        <w:autoSpaceDE/>
        <w:autoSpaceDN/>
        <w:adjustRightInd/>
        <w:spacing w:after="200" w:line="276" w:lineRule="auto"/>
        <w:rPr>
          <w:rFonts w:eastAsiaTheme="minorHAnsi"/>
          <w:b w:val="0"/>
          <w:szCs w:val="24"/>
        </w:rPr>
      </w:pPr>
      <w:r>
        <w:rPr>
          <w:rFonts w:eastAsiaTheme="minorHAnsi"/>
          <w:szCs w:val="24"/>
        </w:rPr>
        <w:t>FMSIB Funding:</w:t>
      </w:r>
      <w:r w:rsidR="00623399" w:rsidRPr="00623399">
        <w:rPr>
          <w:rFonts w:eastAsiaTheme="minorHAnsi"/>
          <w:szCs w:val="24"/>
        </w:rPr>
        <w:br/>
      </w:r>
      <w:r>
        <w:rPr>
          <w:rFonts w:eastAsiaTheme="minorHAnsi"/>
          <w:b w:val="0"/>
          <w:szCs w:val="24"/>
        </w:rPr>
        <w:t xml:space="preserve">Awarded in </w:t>
      </w:r>
      <w:r w:rsidR="00623399" w:rsidRPr="00623399">
        <w:rPr>
          <w:rFonts w:eastAsiaTheme="minorHAnsi"/>
          <w:b w:val="0"/>
          <w:szCs w:val="24"/>
        </w:rPr>
        <w:t>2004.  At the time of the award, the project scope included improving and extending South 228</w:t>
      </w:r>
      <w:r w:rsidR="00623399" w:rsidRPr="00623399">
        <w:rPr>
          <w:rFonts w:eastAsiaTheme="minorHAnsi"/>
          <w:b w:val="0"/>
          <w:szCs w:val="24"/>
          <w:vertAlign w:val="superscript"/>
        </w:rPr>
        <w:t>th</w:t>
      </w:r>
      <w:r w:rsidR="00623399" w:rsidRPr="00623399">
        <w:rPr>
          <w:rFonts w:eastAsiaTheme="minorHAnsi"/>
          <w:b w:val="0"/>
          <w:szCs w:val="24"/>
        </w:rPr>
        <w:t xml:space="preserve"> and a grade separation over the BNSF and UP RR line.  To date, over $50M has been invested in the corridor and the last project phase is the Union Pacific Railroad Grade Separation.  Of FMSIB’s $8.5M original commitment, this is the budgeted a</w:t>
      </w:r>
      <w:r w:rsidR="00B545AF">
        <w:rPr>
          <w:rFonts w:eastAsiaTheme="minorHAnsi"/>
          <w:b w:val="0"/>
          <w:szCs w:val="24"/>
        </w:rPr>
        <w:t>mount for the 2017-19 biennium:</w:t>
      </w:r>
      <w:r w:rsidR="00623399" w:rsidRPr="00623399">
        <w:rPr>
          <w:rFonts w:eastAsiaTheme="minorHAnsi"/>
          <w:b w:val="0"/>
          <w:szCs w:val="24"/>
        </w:rPr>
        <w:t xml:space="preserve"> </w:t>
      </w:r>
    </w:p>
    <w:p w:rsidR="00623399" w:rsidRPr="00623399" w:rsidRDefault="00623399" w:rsidP="00623399">
      <w:pPr>
        <w:numPr>
          <w:ilvl w:val="0"/>
          <w:numId w:val="3"/>
        </w:numPr>
        <w:overflowPunct/>
        <w:autoSpaceDE/>
        <w:autoSpaceDN/>
        <w:adjustRightInd/>
        <w:spacing w:after="200" w:line="276" w:lineRule="auto"/>
        <w:contextualSpacing/>
        <w:rPr>
          <w:rFonts w:eastAsiaTheme="minorHAnsi"/>
          <w:b w:val="0"/>
          <w:szCs w:val="24"/>
        </w:rPr>
      </w:pPr>
      <w:r w:rsidRPr="00623399">
        <w:rPr>
          <w:rFonts w:eastAsiaTheme="minorHAnsi"/>
          <w:b w:val="0"/>
          <w:szCs w:val="24"/>
        </w:rPr>
        <w:t>$3.25 Million (FMSIB Account)</w:t>
      </w:r>
    </w:p>
    <w:p w:rsidR="00623399" w:rsidRPr="00623399" w:rsidRDefault="00623399" w:rsidP="00623399">
      <w:pPr>
        <w:numPr>
          <w:ilvl w:val="0"/>
          <w:numId w:val="3"/>
        </w:numPr>
        <w:overflowPunct/>
        <w:autoSpaceDE/>
        <w:autoSpaceDN/>
        <w:adjustRightInd/>
        <w:spacing w:after="200" w:line="276" w:lineRule="auto"/>
        <w:contextualSpacing/>
        <w:rPr>
          <w:rFonts w:eastAsiaTheme="minorHAnsi"/>
          <w:b w:val="0"/>
          <w:szCs w:val="24"/>
        </w:rPr>
      </w:pPr>
      <w:r w:rsidRPr="00623399">
        <w:rPr>
          <w:rFonts w:eastAsiaTheme="minorHAnsi"/>
          <w:b w:val="0"/>
          <w:szCs w:val="24"/>
        </w:rPr>
        <w:t>$1.00 Million (FMSIB Account-Union Pacific funds)</w:t>
      </w:r>
    </w:p>
    <w:p w:rsidR="00623399" w:rsidRDefault="00623399" w:rsidP="00623399">
      <w:pPr>
        <w:rPr>
          <w:rFonts w:eastAsiaTheme="minorHAnsi"/>
          <w:b w:val="0"/>
          <w:szCs w:val="24"/>
        </w:rPr>
      </w:pPr>
      <w:r w:rsidRPr="00623399">
        <w:rPr>
          <w:rFonts w:eastAsiaTheme="minorHAnsi"/>
          <w:szCs w:val="24"/>
        </w:rPr>
        <w:lastRenderedPageBreak/>
        <w:t>Background:</w:t>
      </w:r>
      <w:r w:rsidRPr="00623399">
        <w:rPr>
          <w:rFonts w:eastAsiaTheme="minorHAnsi"/>
          <w:b w:val="0"/>
          <w:szCs w:val="24"/>
          <w:u w:val="single"/>
        </w:rPr>
        <w:br/>
      </w:r>
      <w:r w:rsidRPr="00623399">
        <w:rPr>
          <w:rFonts w:eastAsiaTheme="minorHAnsi"/>
          <w:b w:val="0"/>
          <w:szCs w:val="24"/>
        </w:rPr>
        <w:t>In 2001, Union Pacific Railroad contributed $3.65M toward six identified projects in the Kent Valley and the Port of Seattle.  This was considered to be the 5% contribution requirement for Class I Railroads w</w:t>
      </w:r>
      <w:r w:rsidR="00DF7232">
        <w:rPr>
          <w:rFonts w:eastAsiaTheme="minorHAnsi"/>
          <w:b w:val="0"/>
          <w:szCs w:val="24"/>
        </w:rPr>
        <w:t>hen at-grade railr</w:t>
      </w:r>
      <w:r w:rsidRPr="00623399">
        <w:rPr>
          <w:rFonts w:eastAsiaTheme="minorHAnsi"/>
          <w:b w:val="0"/>
          <w:szCs w:val="24"/>
        </w:rPr>
        <w:t>oad crossings are converted to above or below grade crossings.</w:t>
      </w:r>
      <w:r w:rsidRPr="004B66E2">
        <w:rPr>
          <w:rFonts w:eastAsiaTheme="minorHAnsi"/>
          <w:b w:val="0"/>
          <w:szCs w:val="24"/>
        </w:rPr>
        <w:t xml:space="preserve"> In 2012, FMSIB, Union Pacific, and the City of Kent negotiated transferring the planned contribution for Willis Street and S. 212</w:t>
      </w:r>
      <w:r w:rsidRPr="004B66E2">
        <w:rPr>
          <w:rFonts w:eastAsiaTheme="minorHAnsi"/>
          <w:b w:val="0"/>
          <w:szCs w:val="24"/>
          <w:vertAlign w:val="superscript"/>
        </w:rPr>
        <w:t>th</w:t>
      </w:r>
      <w:r w:rsidRPr="004B66E2">
        <w:rPr>
          <w:rFonts w:eastAsiaTheme="minorHAnsi"/>
          <w:b w:val="0"/>
          <w:szCs w:val="24"/>
        </w:rPr>
        <w:t xml:space="preserve"> Street to the South 228</w:t>
      </w:r>
      <w:r w:rsidRPr="004B66E2">
        <w:rPr>
          <w:rFonts w:eastAsiaTheme="minorHAnsi"/>
          <w:b w:val="0"/>
          <w:szCs w:val="24"/>
          <w:vertAlign w:val="superscript"/>
        </w:rPr>
        <w:t>th</w:t>
      </w:r>
      <w:r w:rsidRPr="004B66E2">
        <w:rPr>
          <w:rFonts w:eastAsiaTheme="minorHAnsi"/>
          <w:b w:val="0"/>
          <w:szCs w:val="24"/>
        </w:rPr>
        <w:t xml:space="preserve"> Street Grade Separation Project.  At the time, project estimates identified the Union Pacific Railroad contribution estimate to be $1.1M.</w:t>
      </w:r>
    </w:p>
    <w:p w:rsidR="00B545AF" w:rsidRPr="004B66E2" w:rsidRDefault="00B545AF" w:rsidP="00623399">
      <w:pPr>
        <w:rPr>
          <w:rFonts w:eastAsiaTheme="minorHAnsi"/>
          <w:b w:val="0"/>
          <w:szCs w:val="24"/>
        </w:rPr>
      </w:pPr>
    </w:p>
    <w:p w:rsidR="00623399" w:rsidRPr="00623399" w:rsidRDefault="004B66E2" w:rsidP="00623399">
      <w:pPr>
        <w:overflowPunct/>
        <w:autoSpaceDE/>
        <w:autoSpaceDN/>
        <w:adjustRightInd/>
        <w:spacing w:after="200" w:line="276" w:lineRule="auto"/>
        <w:rPr>
          <w:rFonts w:eastAsiaTheme="minorHAnsi"/>
          <w:b w:val="0"/>
          <w:szCs w:val="24"/>
        </w:rPr>
      </w:pPr>
      <w:r>
        <w:rPr>
          <w:rFonts w:eastAsiaTheme="minorHAnsi"/>
          <w:szCs w:val="24"/>
        </w:rPr>
        <w:t>Current Status:</w:t>
      </w:r>
      <w:r w:rsidR="00623399" w:rsidRPr="00623399">
        <w:rPr>
          <w:rFonts w:eastAsiaTheme="minorHAnsi"/>
          <w:b w:val="0"/>
          <w:szCs w:val="24"/>
          <w:u w:val="single"/>
        </w:rPr>
        <w:br/>
      </w:r>
      <w:r w:rsidR="00623399" w:rsidRPr="00623399">
        <w:rPr>
          <w:rFonts w:eastAsiaTheme="minorHAnsi"/>
          <w:b w:val="0"/>
          <w:szCs w:val="24"/>
        </w:rPr>
        <w:t>The South 228</w:t>
      </w:r>
      <w:r w:rsidR="00623399" w:rsidRPr="00623399">
        <w:rPr>
          <w:rFonts w:eastAsiaTheme="minorHAnsi"/>
          <w:b w:val="0"/>
          <w:szCs w:val="24"/>
          <w:vertAlign w:val="superscript"/>
        </w:rPr>
        <w:t>th</w:t>
      </w:r>
      <w:r w:rsidR="00623399" w:rsidRPr="00623399">
        <w:rPr>
          <w:rFonts w:eastAsiaTheme="minorHAnsi"/>
          <w:b w:val="0"/>
          <w:szCs w:val="24"/>
        </w:rPr>
        <w:t xml:space="preserve"> Street Grade Separation has been under way for approximately one year.  The project is being phased separately to minimize the impact to adjacent businesses and the public.  Utility work is nearing completion and construction is anticipated later this year.</w:t>
      </w:r>
    </w:p>
    <w:p w:rsidR="00623399" w:rsidRPr="00623399" w:rsidRDefault="00623399" w:rsidP="00623399">
      <w:pPr>
        <w:overflowPunct/>
        <w:autoSpaceDE/>
        <w:autoSpaceDN/>
        <w:adjustRightInd/>
        <w:spacing w:after="200" w:line="276" w:lineRule="auto"/>
        <w:rPr>
          <w:rFonts w:eastAsiaTheme="minorHAnsi"/>
          <w:b w:val="0"/>
          <w:szCs w:val="24"/>
          <w:u w:val="single"/>
        </w:rPr>
      </w:pPr>
      <w:r w:rsidRPr="00623399">
        <w:rPr>
          <w:rFonts w:eastAsiaTheme="minorHAnsi"/>
          <w:b w:val="0"/>
          <w:szCs w:val="24"/>
        </w:rPr>
        <w:t>The FMSIB budget allocation of Union Pacific funds is $1.0M for the 2017-2019 biennium.</w:t>
      </w:r>
    </w:p>
    <w:p w:rsidR="00623399" w:rsidRPr="00623399" w:rsidRDefault="00623399" w:rsidP="00623399">
      <w:pPr>
        <w:overflowPunct/>
        <w:autoSpaceDE/>
        <w:autoSpaceDN/>
        <w:adjustRightInd/>
        <w:spacing w:after="200" w:line="276" w:lineRule="auto"/>
        <w:rPr>
          <w:rFonts w:eastAsiaTheme="minorHAnsi"/>
          <w:b w:val="0"/>
          <w:szCs w:val="24"/>
        </w:rPr>
      </w:pPr>
      <w:r w:rsidRPr="00623399">
        <w:rPr>
          <w:rFonts w:eastAsiaTheme="minorHAnsi"/>
          <w:b w:val="0"/>
          <w:szCs w:val="24"/>
        </w:rPr>
        <w:t>The City of Kent has notified FMSIB that the updated project costs are $25M and that the 5% UPRR mitigation equivalent is $1.25M.</w:t>
      </w:r>
    </w:p>
    <w:p w:rsidR="00B82E44" w:rsidRDefault="00B82E44" w:rsidP="00F52338">
      <w:pPr>
        <w:rPr>
          <w:b w:val="0"/>
        </w:rPr>
      </w:pPr>
      <w:r>
        <w:rPr>
          <w:b w:val="0"/>
        </w:rPr>
        <w:t>Mr. Hellman made the motion to</w:t>
      </w:r>
      <w:r w:rsidR="004B66E2">
        <w:rPr>
          <w:b w:val="0"/>
        </w:rPr>
        <w:t xml:space="preserve"> increase the UP funds to $1.25 million for the City of Kent’s South 228</w:t>
      </w:r>
      <w:r w:rsidR="004B66E2" w:rsidRPr="004B66E2">
        <w:rPr>
          <w:b w:val="0"/>
          <w:vertAlign w:val="superscript"/>
        </w:rPr>
        <w:t>th</w:t>
      </w:r>
      <w:r w:rsidR="004B66E2">
        <w:rPr>
          <w:b w:val="0"/>
        </w:rPr>
        <w:t xml:space="preserve"> Street Grade Separation</w:t>
      </w:r>
      <w:r w:rsidR="00C13E51">
        <w:rPr>
          <w:b w:val="0"/>
        </w:rPr>
        <w:t xml:space="preserve">.  </w:t>
      </w:r>
      <w:r>
        <w:rPr>
          <w:b w:val="0"/>
        </w:rPr>
        <w:t>Mr. Watters seconded the motion.</w:t>
      </w:r>
    </w:p>
    <w:p w:rsidR="00B82E44" w:rsidRDefault="00B82E44" w:rsidP="00B82E44">
      <w:pPr>
        <w:rPr>
          <w:u w:val="single"/>
        </w:rPr>
      </w:pPr>
      <w:r>
        <w:rPr>
          <w:i/>
          <w:u w:val="single"/>
        </w:rPr>
        <w:t>MOTION CARRIED</w:t>
      </w:r>
    </w:p>
    <w:p w:rsidR="00B82E44" w:rsidRDefault="00B82E44" w:rsidP="00F52338">
      <w:pPr>
        <w:rPr>
          <w:b w:val="0"/>
        </w:rPr>
      </w:pPr>
    </w:p>
    <w:p w:rsidR="001F7A2C" w:rsidRPr="001F7A2C" w:rsidRDefault="001F7A2C" w:rsidP="00F52338">
      <w:pPr>
        <w:rPr>
          <w:u w:val="single"/>
        </w:rPr>
      </w:pPr>
      <w:r w:rsidRPr="001F7A2C">
        <w:rPr>
          <w:u w:val="single"/>
        </w:rPr>
        <w:t>CONFIDENTIAL SECRETARY POSITION STATUS</w:t>
      </w:r>
    </w:p>
    <w:p w:rsidR="001F7A2C" w:rsidRDefault="001F7A2C" w:rsidP="00F52338">
      <w:pPr>
        <w:rPr>
          <w:b w:val="0"/>
        </w:rPr>
      </w:pPr>
    </w:p>
    <w:p w:rsidR="00B82E44" w:rsidRDefault="00B82E44" w:rsidP="00F52338">
      <w:pPr>
        <w:rPr>
          <w:b w:val="0"/>
        </w:rPr>
      </w:pPr>
      <w:r>
        <w:rPr>
          <w:b w:val="0"/>
        </w:rPr>
        <w:t>Mr. Trulove made a motion to increase confidential secretary roles to include</w:t>
      </w:r>
      <w:r w:rsidR="001F7A2C">
        <w:rPr>
          <w:b w:val="0"/>
        </w:rPr>
        <w:t xml:space="preserve"> website management, operating budget, </w:t>
      </w:r>
      <w:r w:rsidR="00C13E51">
        <w:rPr>
          <w:b w:val="0"/>
        </w:rPr>
        <w:t xml:space="preserve">and </w:t>
      </w:r>
      <w:r w:rsidR="001F7A2C">
        <w:rPr>
          <w:b w:val="0"/>
        </w:rPr>
        <w:t xml:space="preserve">process backup for the Executive Director. </w:t>
      </w:r>
      <w:r>
        <w:rPr>
          <w:b w:val="0"/>
        </w:rPr>
        <w:t xml:space="preserve"> Mr. Hulcey seconded the motion.</w:t>
      </w:r>
      <w:r w:rsidR="00C13E51">
        <w:rPr>
          <w:b w:val="0"/>
        </w:rPr>
        <w:t xml:space="preserve">  Executive Director Probart clarified a motion for salary increase is not required by the Board and can be determin</w:t>
      </w:r>
      <w:r w:rsidR="00B545AF">
        <w:rPr>
          <w:b w:val="0"/>
        </w:rPr>
        <w:t>ed by the Executive Director</w:t>
      </w:r>
      <w:r w:rsidR="00C13E51">
        <w:rPr>
          <w:b w:val="0"/>
        </w:rPr>
        <w:t xml:space="preserve">. </w:t>
      </w:r>
    </w:p>
    <w:p w:rsidR="00B82E44" w:rsidRDefault="00B82E44" w:rsidP="00B82E44">
      <w:pPr>
        <w:rPr>
          <w:u w:val="single"/>
        </w:rPr>
      </w:pPr>
      <w:r>
        <w:rPr>
          <w:i/>
          <w:u w:val="single"/>
        </w:rPr>
        <w:t>MOTION CARRIED</w:t>
      </w:r>
    </w:p>
    <w:p w:rsidR="00B82E44" w:rsidRDefault="00B82E44" w:rsidP="00F52338">
      <w:pPr>
        <w:rPr>
          <w:b w:val="0"/>
        </w:rPr>
      </w:pPr>
    </w:p>
    <w:p w:rsidR="00C13E51" w:rsidRPr="00C13E51" w:rsidRDefault="00C13E51" w:rsidP="00F52338">
      <w:pPr>
        <w:rPr>
          <w:u w:val="single"/>
        </w:rPr>
      </w:pPr>
      <w:r w:rsidRPr="00C13E51">
        <w:rPr>
          <w:u w:val="single"/>
        </w:rPr>
        <w:t>ON-CALL ADMINISTRATIVE POSITION</w:t>
      </w:r>
    </w:p>
    <w:p w:rsidR="00C13E51" w:rsidRDefault="00C13E51" w:rsidP="00F52338">
      <w:pPr>
        <w:rPr>
          <w:b w:val="0"/>
        </w:rPr>
      </w:pPr>
    </w:p>
    <w:p w:rsidR="00B82E44" w:rsidRDefault="00B82E44" w:rsidP="00F52338">
      <w:pPr>
        <w:rPr>
          <w:b w:val="0"/>
        </w:rPr>
      </w:pPr>
      <w:r>
        <w:rPr>
          <w:b w:val="0"/>
        </w:rPr>
        <w:t>Mr. Trulove made a motion to retain D</w:t>
      </w:r>
      <w:r w:rsidR="00C13E51">
        <w:rPr>
          <w:b w:val="0"/>
        </w:rPr>
        <w:t>onna Veley</w:t>
      </w:r>
      <w:r>
        <w:rPr>
          <w:b w:val="0"/>
        </w:rPr>
        <w:t xml:space="preserve"> and M</w:t>
      </w:r>
      <w:r w:rsidR="00C13E51">
        <w:rPr>
          <w:b w:val="0"/>
        </w:rPr>
        <w:t xml:space="preserve">arsha Gehring in a non-benefit eligible </w:t>
      </w:r>
      <w:r>
        <w:rPr>
          <w:b w:val="0"/>
        </w:rPr>
        <w:t>on-call position</w:t>
      </w:r>
      <w:r w:rsidR="00C13E51">
        <w:rPr>
          <w:b w:val="0"/>
        </w:rPr>
        <w:t xml:space="preserve"> to provide administrative backup for Confidential Secretary vacation/sick leave</w:t>
      </w:r>
      <w:r>
        <w:rPr>
          <w:b w:val="0"/>
        </w:rPr>
        <w:t>.  Mr. Hulcey seconded the motion.</w:t>
      </w:r>
    </w:p>
    <w:p w:rsidR="00B82E44" w:rsidRDefault="00B82E44" w:rsidP="00B82E44">
      <w:pPr>
        <w:rPr>
          <w:u w:val="single"/>
        </w:rPr>
      </w:pPr>
      <w:r>
        <w:rPr>
          <w:i/>
          <w:u w:val="single"/>
        </w:rPr>
        <w:t>MOTION CARRIED</w:t>
      </w:r>
    </w:p>
    <w:p w:rsidR="009E5C96" w:rsidRDefault="009E5C96">
      <w:pPr>
        <w:overflowPunct/>
        <w:autoSpaceDE/>
        <w:autoSpaceDN/>
        <w:adjustRightInd/>
        <w:rPr>
          <w:b w:val="0"/>
        </w:rPr>
      </w:pPr>
      <w:r>
        <w:rPr>
          <w:b w:val="0"/>
        </w:rPr>
        <w:br w:type="page"/>
      </w:r>
    </w:p>
    <w:p w:rsidR="00485DC4" w:rsidRDefault="00B82E44" w:rsidP="00F52338">
      <w:pPr>
        <w:rPr>
          <w:u w:val="single"/>
        </w:rPr>
      </w:pPr>
      <w:r>
        <w:rPr>
          <w:u w:val="single"/>
        </w:rPr>
        <w:lastRenderedPageBreak/>
        <w:t>LEGISLATIVE UPDATE</w:t>
      </w:r>
    </w:p>
    <w:p w:rsidR="00485DC4" w:rsidRDefault="00485DC4" w:rsidP="00F52338">
      <w:pPr>
        <w:rPr>
          <w:u w:val="single"/>
        </w:rPr>
      </w:pPr>
    </w:p>
    <w:p w:rsidR="00DA0EB2" w:rsidRDefault="00DA0EB2" w:rsidP="00F52338">
      <w:pPr>
        <w:rPr>
          <w:b w:val="0"/>
        </w:rPr>
      </w:pPr>
      <w:r>
        <w:rPr>
          <w:b w:val="0"/>
        </w:rPr>
        <w:t xml:space="preserve">Mr. Hansen gave the following overview of the anticipated </w:t>
      </w:r>
      <w:r w:rsidR="00C13E51">
        <w:rPr>
          <w:b w:val="0"/>
        </w:rPr>
        <w:t>Transportation Budget</w:t>
      </w:r>
      <w:r>
        <w:rPr>
          <w:b w:val="0"/>
        </w:rPr>
        <w:t>:</w:t>
      </w:r>
      <w:r w:rsidR="00C13E51">
        <w:rPr>
          <w:b w:val="0"/>
        </w:rPr>
        <w:t xml:space="preserve"> </w:t>
      </w:r>
    </w:p>
    <w:p w:rsidR="00DA0EB2" w:rsidRDefault="00DA0EB2" w:rsidP="00F52338">
      <w:pPr>
        <w:rPr>
          <w:b w:val="0"/>
        </w:rPr>
      </w:pPr>
    </w:p>
    <w:p w:rsidR="00DA0EB2" w:rsidRPr="001547F7" w:rsidRDefault="00DA0EB2" w:rsidP="00F52338">
      <w:pPr>
        <w:rPr>
          <w:b w:val="0"/>
          <w:i/>
        </w:rPr>
      </w:pPr>
      <w:r w:rsidRPr="001547F7">
        <w:rPr>
          <w:b w:val="0"/>
          <w:i/>
        </w:rPr>
        <w:t>Governor Highlights:</w:t>
      </w:r>
    </w:p>
    <w:p w:rsidR="00DA0EB2" w:rsidRDefault="00DA0EB2" w:rsidP="00DA0EB2">
      <w:pPr>
        <w:pStyle w:val="ListParagraph"/>
        <w:numPr>
          <w:ilvl w:val="0"/>
          <w:numId w:val="4"/>
        </w:numPr>
        <w:rPr>
          <w:b w:val="0"/>
        </w:rPr>
      </w:pPr>
      <w:r>
        <w:rPr>
          <w:b w:val="0"/>
        </w:rPr>
        <w:t>Fund Washington Projects</w:t>
      </w:r>
    </w:p>
    <w:p w:rsidR="00DA0EB2" w:rsidRDefault="00DA0EB2" w:rsidP="00DA0EB2">
      <w:pPr>
        <w:pStyle w:val="ListParagraph"/>
        <w:numPr>
          <w:ilvl w:val="1"/>
          <w:numId w:val="4"/>
        </w:numPr>
        <w:rPr>
          <w:b w:val="0"/>
        </w:rPr>
      </w:pPr>
      <w:r>
        <w:rPr>
          <w:b w:val="0"/>
        </w:rPr>
        <w:t xml:space="preserve">Traffic Relief: </w:t>
      </w:r>
      <w:r w:rsidRPr="00DA0EB2">
        <w:rPr>
          <w:b w:val="0"/>
        </w:rPr>
        <w:t>I-405 NB Shoulder, 1-405/SR 522 Interchange, SR 167 capacity from</w:t>
      </w:r>
      <w:r>
        <w:rPr>
          <w:b w:val="0"/>
        </w:rPr>
        <w:t xml:space="preserve"> Puyallup to SR 18 Interchange</w:t>
      </w:r>
    </w:p>
    <w:p w:rsidR="00DA0EB2" w:rsidRDefault="00DA0EB2" w:rsidP="00DA0EB2">
      <w:pPr>
        <w:pStyle w:val="ListParagraph"/>
        <w:numPr>
          <w:ilvl w:val="1"/>
          <w:numId w:val="4"/>
        </w:numPr>
        <w:rPr>
          <w:b w:val="0"/>
        </w:rPr>
      </w:pPr>
      <w:r>
        <w:rPr>
          <w:b w:val="0"/>
        </w:rPr>
        <w:t>A</w:t>
      </w:r>
      <w:r w:rsidRPr="00DA0EB2">
        <w:rPr>
          <w:b w:val="0"/>
        </w:rPr>
        <w:t xml:space="preserve">dvance right of way acquisition for Puget </w:t>
      </w:r>
      <w:r>
        <w:rPr>
          <w:b w:val="0"/>
        </w:rPr>
        <w:t>Sound Gateway</w:t>
      </w:r>
      <w:r w:rsidRPr="00DA0EB2">
        <w:rPr>
          <w:b w:val="0"/>
        </w:rPr>
        <w:t xml:space="preserve"> </w:t>
      </w:r>
    </w:p>
    <w:p w:rsidR="00DA0EB2" w:rsidRDefault="00DA0EB2" w:rsidP="00DA0EB2">
      <w:pPr>
        <w:pStyle w:val="ListParagraph"/>
        <w:numPr>
          <w:ilvl w:val="1"/>
          <w:numId w:val="4"/>
        </w:numPr>
        <w:rPr>
          <w:b w:val="0"/>
        </w:rPr>
      </w:pPr>
      <w:r>
        <w:rPr>
          <w:b w:val="0"/>
        </w:rPr>
        <w:t>Ferry vessel maintenance</w:t>
      </w:r>
      <w:r w:rsidRPr="00DA0EB2">
        <w:rPr>
          <w:b w:val="0"/>
        </w:rPr>
        <w:t xml:space="preserve"> </w:t>
      </w:r>
    </w:p>
    <w:p w:rsidR="00DA0EB2" w:rsidRDefault="00DA0EB2" w:rsidP="00DA0EB2">
      <w:pPr>
        <w:pStyle w:val="ListParagraph"/>
        <w:numPr>
          <w:ilvl w:val="1"/>
          <w:numId w:val="4"/>
        </w:numPr>
        <w:rPr>
          <w:b w:val="0"/>
        </w:rPr>
      </w:pPr>
      <w:r>
        <w:rPr>
          <w:b w:val="0"/>
        </w:rPr>
        <w:t>Real ID</w:t>
      </w:r>
      <w:r w:rsidRPr="00DA0EB2">
        <w:rPr>
          <w:b w:val="0"/>
        </w:rPr>
        <w:t xml:space="preserve"> </w:t>
      </w:r>
    </w:p>
    <w:p w:rsidR="002D3B2D" w:rsidRPr="00DA0EB2" w:rsidRDefault="00DA0EB2" w:rsidP="00DA0EB2">
      <w:pPr>
        <w:pStyle w:val="ListParagraph"/>
        <w:numPr>
          <w:ilvl w:val="1"/>
          <w:numId w:val="4"/>
        </w:numPr>
        <w:rPr>
          <w:b w:val="0"/>
        </w:rPr>
      </w:pPr>
      <w:r w:rsidRPr="00DA0EB2">
        <w:rPr>
          <w:b w:val="0"/>
        </w:rPr>
        <w:t>WSP recruitment.</w:t>
      </w:r>
    </w:p>
    <w:p w:rsidR="00DA0EB2" w:rsidRDefault="00DA0EB2" w:rsidP="00F52338">
      <w:pPr>
        <w:rPr>
          <w:b w:val="0"/>
        </w:rPr>
      </w:pPr>
    </w:p>
    <w:p w:rsidR="00DA0EB2" w:rsidRPr="001547F7" w:rsidRDefault="00DA0EB2" w:rsidP="00F52338">
      <w:pPr>
        <w:rPr>
          <w:b w:val="0"/>
          <w:i/>
        </w:rPr>
      </w:pPr>
      <w:r w:rsidRPr="001547F7">
        <w:rPr>
          <w:b w:val="0"/>
          <w:i/>
        </w:rPr>
        <w:t>Funding Sources</w:t>
      </w:r>
      <w:r w:rsidR="00C15D4E">
        <w:rPr>
          <w:b w:val="0"/>
          <w:i/>
        </w:rPr>
        <w:t xml:space="preserve"> for FMSIB’s Budget:</w:t>
      </w:r>
    </w:p>
    <w:p w:rsidR="00DA0EB2" w:rsidRPr="00DA0EB2" w:rsidRDefault="00C15D4E" w:rsidP="00DA0EB2">
      <w:pPr>
        <w:overflowPunct/>
        <w:autoSpaceDE/>
        <w:autoSpaceDN/>
        <w:adjustRightInd/>
        <w:spacing w:before="154"/>
        <w:ind w:left="547" w:hanging="547"/>
        <w:rPr>
          <w:b w:val="0"/>
          <w:szCs w:val="24"/>
        </w:rPr>
      </w:pPr>
      <w:r>
        <w:rPr>
          <w:rFonts w:eastAsiaTheme="minorEastAsia"/>
          <w:b w:val="0"/>
          <w:color w:val="000000" w:themeColor="text1"/>
          <w:kern w:val="24"/>
          <w:szCs w:val="24"/>
        </w:rPr>
        <w:t xml:space="preserve">FMSIB </w:t>
      </w:r>
      <w:r w:rsidR="009E5C96">
        <w:rPr>
          <w:rFonts w:eastAsiaTheme="minorEastAsia"/>
          <w:b w:val="0"/>
          <w:color w:val="000000" w:themeColor="text1"/>
          <w:kern w:val="24"/>
          <w:szCs w:val="24"/>
        </w:rPr>
        <w:t>R</w:t>
      </w:r>
      <w:r>
        <w:rPr>
          <w:rFonts w:eastAsiaTheme="minorEastAsia"/>
          <w:b w:val="0"/>
          <w:color w:val="000000" w:themeColor="text1"/>
          <w:kern w:val="24"/>
          <w:szCs w:val="24"/>
        </w:rPr>
        <w:t xml:space="preserve">eceives </w:t>
      </w:r>
      <w:r w:rsidR="009E5C96">
        <w:rPr>
          <w:rFonts w:eastAsiaTheme="minorEastAsia"/>
          <w:b w:val="0"/>
          <w:color w:val="000000" w:themeColor="text1"/>
          <w:kern w:val="24"/>
          <w:szCs w:val="24"/>
        </w:rPr>
        <w:t>$29M Per Biennium</w:t>
      </w:r>
    </w:p>
    <w:p w:rsidR="00DA0EB2" w:rsidRPr="001547F7" w:rsidRDefault="00DA0EB2" w:rsidP="001547F7">
      <w:pPr>
        <w:pStyle w:val="ListParagraph"/>
        <w:numPr>
          <w:ilvl w:val="0"/>
          <w:numId w:val="4"/>
        </w:numPr>
        <w:overflowPunct/>
        <w:autoSpaceDE/>
        <w:autoSpaceDN/>
        <w:adjustRightInd/>
        <w:rPr>
          <w:b w:val="0"/>
          <w:szCs w:val="24"/>
        </w:rPr>
      </w:pPr>
      <w:r w:rsidRPr="001547F7">
        <w:rPr>
          <w:rFonts w:eastAsiaTheme="minorEastAsia"/>
          <w:b w:val="0"/>
          <w:color w:val="000000" w:themeColor="text1"/>
          <w:kern w:val="24"/>
          <w:szCs w:val="24"/>
        </w:rPr>
        <w:t>$12M per biennium dedicated to freight</w:t>
      </w:r>
      <w:r w:rsidR="00C15D4E">
        <w:rPr>
          <w:rFonts w:eastAsiaTheme="minorEastAsia"/>
          <w:b w:val="0"/>
          <w:color w:val="000000" w:themeColor="text1"/>
          <w:kern w:val="24"/>
          <w:szCs w:val="24"/>
        </w:rPr>
        <w:t xml:space="preserve"> and is codified</w:t>
      </w:r>
    </w:p>
    <w:p w:rsidR="00DA0EB2" w:rsidRPr="001547F7" w:rsidRDefault="00DA0EB2" w:rsidP="00C15D4E">
      <w:pPr>
        <w:pStyle w:val="NoSpacing"/>
        <w:numPr>
          <w:ilvl w:val="1"/>
          <w:numId w:val="4"/>
        </w:numPr>
        <w:rPr>
          <w:b w:val="0"/>
        </w:rPr>
      </w:pPr>
      <w:r w:rsidRPr="001547F7">
        <w:rPr>
          <w:rFonts w:eastAsiaTheme="minorEastAsia"/>
          <w:b w:val="0"/>
        </w:rPr>
        <w:t xml:space="preserve">$6M Freight Mobility Investment Account </w:t>
      </w:r>
    </w:p>
    <w:p w:rsidR="00DA0EB2" w:rsidRPr="001547F7" w:rsidRDefault="00DA0EB2" w:rsidP="00C15D4E">
      <w:pPr>
        <w:pStyle w:val="NoSpacing"/>
        <w:numPr>
          <w:ilvl w:val="1"/>
          <w:numId w:val="4"/>
        </w:numPr>
        <w:rPr>
          <w:b w:val="0"/>
          <w:szCs w:val="24"/>
        </w:rPr>
      </w:pPr>
      <w:r w:rsidRPr="001547F7">
        <w:rPr>
          <w:rFonts w:eastAsiaTheme="minorEastAsia"/>
          <w:b w:val="0"/>
          <w:color w:val="000000" w:themeColor="text1"/>
          <w:kern w:val="24"/>
          <w:szCs w:val="24"/>
        </w:rPr>
        <w:t>$6M Freight Mobility Multimodal Account</w:t>
      </w:r>
    </w:p>
    <w:p w:rsidR="00DA0EB2" w:rsidRPr="00DA0EB2" w:rsidRDefault="009E5C96" w:rsidP="00DA0EB2">
      <w:pPr>
        <w:overflowPunct/>
        <w:autoSpaceDE/>
        <w:autoSpaceDN/>
        <w:adjustRightInd/>
        <w:spacing w:before="134"/>
        <w:ind w:left="547" w:hanging="547"/>
        <w:rPr>
          <w:b w:val="0"/>
          <w:szCs w:val="24"/>
        </w:rPr>
      </w:pPr>
      <w:r>
        <w:rPr>
          <w:rFonts w:eastAsiaTheme="minorEastAsia"/>
          <w:b w:val="0"/>
          <w:color w:val="000000" w:themeColor="text1"/>
          <w:kern w:val="24"/>
          <w:szCs w:val="24"/>
        </w:rPr>
        <w:t>Uncodified</w:t>
      </w:r>
    </w:p>
    <w:p w:rsidR="00DA0EB2" w:rsidRPr="001547F7" w:rsidRDefault="00DA0EB2" w:rsidP="001547F7">
      <w:pPr>
        <w:pStyle w:val="NoSpacing"/>
        <w:numPr>
          <w:ilvl w:val="0"/>
          <w:numId w:val="4"/>
        </w:numPr>
        <w:rPr>
          <w:b w:val="0"/>
        </w:rPr>
      </w:pPr>
      <w:r w:rsidRPr="001547F7">
        <w:rPr>
          <w:rFonts w:eastAsiaTheme="minorEastAsia"/>
          <w:b w:val="0"/>
        </w:rPr>
        <w:t>$17M per biennium from Connecting Washington</w:t>
      </w:r>
    </w:p>
    <w:p w:rsidR="00DA0EB2" w:rsidRPr="001547F7" w:rsidRDefault="00DA0EB2" w:rsidP="00C15D4E">
      <w:pPr>
        <w:pStyle w:val="NoSpacing"/>
        <w:numPr>
          <w:ilvl w:val="1"/>
          <w:numId w:val="4"/>
        </w:numPr>
        <w:rPr>
          <w:b w:val="0"/>
        </w:rPr>
      </w:pPr>
      <w:r w:rsidRPr="001547F7">
        <w:rPr>
          <w:rFonts w:eastAsiaTheme="minorEastAsia"/>
          <w:b w:val="0"/>
        </w:rPr>
        <w:t xml:space="preserve">$8.5M Freight Mobility Investment Account </w:t>
      </w:r>
    </w:p>
    <w:p w:rsidR="00DA0EB2" w:rsidRPr="001547F7" w:rsidRDefault="00DA0EB2" w:rsidP="00C15D4E">
      <w:pPr>
        <w:pStyle w:val="NoSpacing"/>
        <w:numPr>
          <w:ilvl w:val="1"/>
          <w:numId w:val="4"/>
        </w:numPr>
        <w:rPr>
          <w:b w:val="0"/>
        </w:rPr>
      </w:pPr>
      <w:r w:rsidRPr="001547F7">
        <w:rPr>
          <w:rFonts w:eastAsiaTheme="minorEastAsia"/>
          <w:b w:val="0"/>
        </w:rPr>
        <w:t>$8.5M Freight Mobility Multimodal Account</w:t>
      </w:r>
    </w:p>
    <w:p w:rsidR="001547F7" w:rsidRPr="001547F7" w:rsidRDefault="001547F7" w:rsidP="001547F7">
      <w:pPr>
        <w:pStyle w:val="NoSpacing"/>
        <w:rPr>
          <w:b w:val="0"/>
        </w:rPr>
      </w:pPr>
    </w:p>
    <w:p w:rsidR="00DA0EB2" w:rsidRPr="001547F7" w:rsidRDefault="001547F7" w:rsidP="001547F7">
      <w:pPr>
        <w:pStyle w:val="NoSpacing"/>
        <w:rPr>
          <w:b w:val="0"/>
          <w:i/>
        </w:rPr>
      </w:pPr>
      <w:r w:rsidRPr="001547F7">
        <w:rPr>
          <w:b w:val="0"/>
          <w:i/>
        </w:rPr>
        <w:t>FMSIB Legislative Interests</w:t>
      </w:r>
      <w:r w:rsidR="009E5C96">
        <w:rPr>
          <w:b w:val="0"/>
          <w:i/>
        </w:rPr>
        <w:t>:</w:t>
      </w:r>
    </w:p>
    <w:p w:rsidR="001547F7" w:rsidRDefault="001547F7" w:rsidP="001547F7">
      <w:pPr>
        <w:overflowPunct/>
        <w:autoSpaceDE/>
        <w:autoSpaceDN/>
        <w:adjustRightInd/>
        <w:rPr>
          <w:rFonts w:eastAsiaTheme="minorEastAsia"/>
          <w:b w:val="0"/>
          <w:color w:val="000000" w:themeColor="text1"/>
          <w:kern w:val="24"/>
          <w:szCs w:val="24"/>
        </w:rPr>
      </w:pPr>
    </w:p>
    <w:p w:rsidR="001547F7" w:rsidRPr="001547F7" w:rsidRDefault="009E5C96" w:rsidP="001547F7">
      <w:pPr>
        <w:overflowPunct/>
        <w:autoSpaceDE/>
        <w:autoSpaceDN/>
        <w:adjustRightInd/>
        <w:rPr>
          <w:b w:val="0"/>
          <w:szCs w:val="24"/>
        </w:rPr>
      </w:pPr>
      <w:r>
        <w:rPr>
          <w:rFonts w:eastAsiaTheme="minorEastAsia"/>
          <w:b w:val="0"/>
          <w:color w:val="000000" w:themeColor="text1"/>
          <w:kern w:val="24"/>
          <w:szCs w:val="24"/>
        </w:rPr>
        <w:t>Policy ~</w:t>
      </w:r>
      <w:r w:rsidR="001547F7">
        <w:rPr>
          <w:rFonts w:eastAsiaTheme="minorEastAsia"/>
          <w:b w:val="0"/>
          <w:color w:val="000000" w:themeColor="text1"/>
          <w:kern w:val="24"/>
          <w:szCs w:val="24"/>
        </w:rPr>
        <w:t xml:space="preserve"> No FMSIB Requested L</w:t>
      </w:r>
      <w:r w:rsidR="001547F7" w:rsidRPr="001547F7">
        <w:rPr>
          <w:rFonts w:eastAsiaTheme="minorEastAsia"/>
          <w:b w:val="0"/>
          <w:color w:val="000000" w:themeColor="text1"/>
          <w:kern w:val="24"/>
          <w:szCs w:val="24"/>
        </w:rPr>
        <w:t>egislation</w:t>
      </w:r>
    </w:p>
    <w:p w:rsidR="001547F7" w:rsidRPr="001547F7" w:rsidRDefault="009E5C96" w:rsidP="001547F7">
      <w:pPr>
        <w:overflowPunct/>
        <w:autoSpaceDE/>
        <w:autoSpaceDN/>
        <w:adjustRightInd/>
        <w:rPr>
          <w:b w:val="0"/>
          <w:szCs w:val="24"/>
        </w:rPr>
      </w:pPr>
      <w:r>
        <w:rPr>
          <w:rFonts w:eastAsiaTheme="minorEastAsia"/>
          <w:b w:val="0"/>
          <w:color w:val="000000" w:themeColor="text1"/>
          <w:kern w:val="24"/>
          <w:szCs w:val="24"/>
        </w:rPr>
        <w:t>Budget</w:t>
      </w:r>
    </w:p>
    <w:p w:rsidR="001547F7" w:rsidRPr="001547F7" w:rsidRDefault="001547F7" w:rsidP="001547F7">
      <w:pPr>
        <w:pStyle w:val="ListParagraph"/>
        <w:numPr>
          <w:ilvl w:val="0"/>
          <w:numId w:val="4"/>
        </w:numPr>
        <w:overflowPunct/>
        <w:autoSpaceDE/>
        <w:autoSpaceDN/>
        <w:adjustRightInd/>
        <w:rPr>
          <w:b w:val="0"/>
          <w:szCs w:val="24"/>
        </w:rPr>
      </w:pPr>
      <w:r w:rsidRPr="001547F7">
        <w:rPr>
          <w:rFonts w:eastAsiaTheme="minorEastAsia"/>
          <w:b w:val="0"/>
          <w:color w:val="000000" w:themeColor="text1"/>
          <w:kern w:val="24"/>
          <w:szCs w:val="24"/>
        </w:rPr>
        <w:t>FMSIB: Fund at Agency Request level of $29M. (Included in Governor’s budget)</w:t>
      </w:r>
    </w:p>
    <w:p w:rsidR="001547F7" w:rsidRPr="001547F7" w:rsidRDefault="001547F7" w:rsidP="001547F7">
      <w:pPr>
        <w:pStyle w:val="ListParagraph"/>
        <w:numPr>
          <w:ilvl w:val="0"/>
          <w:numId w:val="4"/>
        </w:numPr>
        <w:overflowPunct/>
        <w:autoSpaceDE/>
        <w:autoSpaceDN/>
        <w:adjustRightInd/>
        <w:rPr>
          <w:b w:val="0"/>
          <w:szCs w:val="24"/>
        </w:rPr>
      </w:pPr>
      <w:r w:rsidRPr="001547F7">
        <w:rPr>
          <w:rFonts w:eastAsiaTheme="minorEastAsia"/>
          <w:b w:val="0"/>
          <w:color w:val="000000" w:themeColor="text1"/>
          <w:kern w:val="24"/>
          <w:szCs w:val="24"/>
        </w:rPr>
        <w:t>Federal Freight Formula Funding</w:t>
      </w:r>
    </w:p>
    <w:p w:rsidR="00330AE8" w:rsidRPr="001547F7" w:rsidRDefault="00B545AF" w:rsidP="001547F7">
      <w:pPr>
        <w:pStyle w:val="ListParagraph"/>
        <w:numPr>
          <w:ilvl w:val="1"/>
          <w:numId w:val="4"/>
        </w:numPr>
        <w:rPr>
          <w:b w:val="0"/>
          <w:szCs w:val="24"/>
        </w:rPr>
      </w:pPr>
      <w:r>
        <w:rPr>
          <w:b w:val="0"/>
          <w:szCs w:val="24"/>
        </w:rPr>
        <w:t xml:space="preserve">A </w:t>
      </w:r>
      <w:r w:rsidR="00DF7232" w:rsidRPr="001547F7">
        <w:rPr>
          <w:b w:val="0"/>
          <w:szCs w:val="24"/>
        </w:rPr>
        <w:t xml:space="preserve">2016 Budget Proviso </w:t>
      </w:r>
      <w:r>
        <w:rPr>
          <w:b w:val="0"/>
          <w:szCs w:val="24"/>
        </w:rPr>
        <w:t xml:space="preserve">in WSDOT’s budget </w:t>
      </w:r>
      <w:r w:rsidR="00DF7232" w:rsidRPr="001547F7">
        <w:rPr>
          <w:b w:val="0"/>
          <w:szCs w:val="24"/>
        </w:rPr>
        <w:t>required f</w:t>
      </w:r>
      <w:r w:rsidR="00C15D4E">
        <w:rPr>
          <w:b w:val="0"/>
          <w:szCs w:val="24"/>
        </w:rPr>
        <w:t>reight stakeholders to convene a</w:t>
      </w:r>
      <w:r w:rsidR="00DF7232" w:rsidRPr="001547F7">
        <w:rPr>
          <w:b w:val="0"/>
          <w:szCs w:val="24"/>
        </w:rPr>
        <w:t xml:space="preserve">n update of </w:t>
      </w:r>
      <w:r w:rsidR="00C15D4E">
        <w:rPr>
          <w:b w:val="0"/>
          <w:szCs w:val="24"/>
        </w:rPr>
        <w:t xml:space="preserve">the </w:t>
      </w:r>
      <w:r w:rsidR="00DF7232" w:rsidRPr="001547F7">
        <w:rPr>
          <w:b w:val="0"/>
          <w:szCs w:val="24"/>
        </w:rPr>
        <w:t>State Freight Plan and to provide a project list to OFM and Legislature.</w:t>
      </w:r>
    </w:p>
    <w:p w:rsidR="00330AE8" w:rsidRPr="001547F7" w:rsidRDefault="00DF7232" w:rsidP="001547F7">
      <w:pPr>
        <w:pStyle w:val="ListParagraph"/>
        <w:numPr>
          <w:ilvl w:val="1"/>
          <w:numId w:val="4"/>
        </w:numPr>
        <w:rPr>
          <w:b w:val="0"/>
          <w:szCs w:val="24"/>
        </w:rPr>
      </w:pPr>
      <w:r w:rsidRPr="001547F7">
        <w:rPr>
          <w:b w:val="0"/>
          <w:szCs w:val="24"/>
        </w:rPr>
        <w:t>Washington State Freight Advisory Committee, staffed by WSDOT and FMSIB, convened during summer and fall of 2016.</w:t>
      </w:r>
    </w:p>
    <w:p w:rsidR="00330AE8" w:rsidRPr="001547F7" w:rsidRDefault="00DF7232" w:rsidP="001547F7">
      <w:pPr>
        <w:pStyle w:val="ListParagraph"/>
        <w:numPr>
          <w:ilvl w:val="1"/>
          <w:numId w:val="4"/>
        </w:numPr>
        <w:rPr>
          <w:b w:val="0"/>
          <w:szCs w:val="24"/>
        </w:rPr>
      </w:pPr>
      <w:r w:rsidRPr="001547F7">
        <w:rPr>
          <w:b w:val="0"/>
          <w:szCs w:val="24"/>
        </w:rPr>
        <w:t xml:space="preserve">WSDOT, per </w:t>
      </w:r>
      <w:r w:rsidR="00B545AF">
        <w:rPr>
          <w:b w:val="0"/>
          <w:szCs w:val="24"/>
        </w:rPr>
        <w:t xml:space="preserve">the </w:t>
      </w:r>
      <w:r w:rsidRPr="001547F7">
        <w:rPr>
          <w:b w:val="0"/>
          <w:szCs w:val="24"/>
        </w:rPr>
        <w:t xml:space="preserve">budget proviso, submitted </w:t>
      </w:r>
      <w:r w:rsidR="00C15D4E">
        <w:rPr>
          <w:b w:val="0"/>
          <w:szCs w:val="24"/>
        </w:rPr>
        <w:t xml:space="preserve">a </w:t>
      </w:r>
      <w:r w:rsidRPr="001547F7">
        <w:rPr>
          <w:b w:val="0"/>
          <w:szCs w:val="24"/>
        </w:rPr>
        <w:t>list to OFM, Legislature.</w:t>
      </w:r>
    </w:p>
    <w:p w:rsidR="00330AE8" w:rsidRPr="001547F7" w:rsidRDefault="00DF7232" w:rsidP="001547F7">
      <w:pPr>
        <w:pStyle w:val="ListParagraph"/>
        <w:numPr>
          <w:ilvl w:val="1"/>
          <w:numId w:val="4"/>
        </w:numPr>
        <w:rPr>
          <w:b w:val="0"/>
          <w:szCs w:val="24"/>
        </w:rPr>
      </w:pPr>
      <w:r w:rsidRPr="001547F7">
        <w:rPr>
          <w:b w:val="0"/>
          <w:szCs w:val="24"/>
        </w:rPr>
        <w:t xml:space="preserve">Although $38M is estimated for the next two federal funding cycles, all projects were included in </w:t>
      </w:r>
      <w:r w:rsidR="00B545AF">
        <w:rPr>
          <w:b w:val="0"/>
          <w:szCs w:val="24"/>
        </w:rPr>
        <w:t xml:space="preserve">the </w:t>
      </w:r>
      <w:r w:rsidRPr="001547F7">
        <w:rPr>
          <w:b w:val="0"/>
          <w:szCs w:val="24"/>
        </w:rPr>
        <w:t>submittal, but were sorted using several screens.</w:t>
      </w:r>
    </w:p>
    <w:p w:rsidR="001547F7" w:rsidRPr="001547F7" w:rsidRDefault="001547F7" w:rsidP="001547F7">
      <w:pPr>
        <w:pStyle w:val="ListParagraph"/>
        <w:numPr>
          <w:ilvl w:val="1"/>
          <w:numId w:val="4"/>
        </w:numPr>
        <w:overflowPunct/>
        <w:autoSpaceDE/>
        <w:autoSpaceDN/>
        <w:adjustRightInd/>
        <w:rPr>
          <w:b w:val="0"/>
          <w:szCs w:val="24"/>
        </w:rPr>
      </w:pPr>
      <w:r w:rsidRPr="001547F7">
        <w:rPr>
          <w:b w:val="0"/>
          <w:szCs w:val="24"/>
        </w:rPr>
        <w:t>Screening criteria:</w:t>
      </w:r>
    </w:p>
    <w:p w:rsidR="001547F7" w:rsidRPr="001547F7" w:rsidRDefault="001547F7" w:rsidP="001547F7">
      <w:pPr>
        <w:pStyle w:val="ListParagraph"/>
        <w:numPr>
          <w:ilvl w:val="2"/>
          <w:numId w:val="4"/>
        </w:numPr>
        <w:overflowPunct/>
        <w:autoSpaceDE/>
        <w:autoSpaceDN/>
        <w:adjustRightInd/>
        <w:rPr>
          <w:b w:val="0"/>
          <w:szCs w:val="24"/>
        </w:rPr>
      </w:pPr>
      <w:r w:rsidRPr="001547F7">
        <w:rPr>
          <w:b w:val="0"/>
          <w:szCs w:val="24"/>
        </w:rPr>
        <w:t>Must meet federal eligibility criteria</w:t>
      </w:r>
    </w:p>
    <w:p w:rsidR="001547F7" w:rsidRPr="001547F7" w:rsidRDefault="001547F7" w:rsidP="001547F7">
      <w:pPr>
        <w:pStyle w:val="ListParagraph"/>
        <w:numPr>
          <w:ilvl w:val="2"/>
          <w:numId w:val="4"/>
        </w:numPr>
        <w:overflowPunct/>
        <w:autoSpaceDE/>
        <w:autoSpaceDN/>
        <w:adjustRightInd/>
        <w:rPr>
          <w:b w:val="0"/>
          <w:szCs w:val="24"/>
        </w:rPr>
      </w:pPr>
      <w:r w:rsidRPr="001547F7">
        <w:rPr>
          <w:b w:val="0"/>
          <w:szCs w:val="24"/>
        </w:rPr>
        <w:t>Construction readiness, and by mode (port/multimodal-related and road projects);</w:t>
      </w:r>
    </w:p>
    <w:p w:rsidR="001547F7" w:rsidRPr="001547F7" w:rsidRDefault="001547F7" w:rsidP="001547F7">
      <w:pPr>
        <w:pStyle w:val="ListParagraph"/>
        <w:numPr>
          <w:ilvl w:val="2"/>
          <w:numId w:val="4"/>
        </w:numPr>
        <w:overflowPunct/>
        <w:autoSpaceDE/>
        <w:autoSpaceDN/>
        <w:adjustRightInd/>
        <w:rPr>
          <w:b w:val="0"/>
          <w:szCs w:val="24"/>
        </w:rPr>
      </w:pPr>
      <w:r w:rsidRPr="001547F7">
        <w:rPr>
          <w:b w:val="0"/>
          <w:szCs w:val="24"/>
        </w:rPr>
        <w:t xml:space="preserve">Further divided by least amount requested </w:t>
      </w:r>
      <w:r w:rsidRPr="001547F7">
        <w:rPr>
          <w:b w:val="0"/>
          <w:szCs w:val="24"/>
          <w:u w:val="single"/>
        </w:rPr>
        <w:t>and</w:t>
      </w:r>
      <w:r w:rsidRPr="001547F7">
        <w:rPr>
          <w:b w:val="0"/>
          <w:szCs w:val="24"/>
        </w:rPr>
        <w:t xml:space="preserve"> funding match</w:t>
      </w:r>
      <w:r w:rsidR="00C15D4E">
        <w:rPr>
          <w:b w:val="0"/>
          <w:szCs w:val="24"/>
        </w:rPr>
        <w:t xml:space="preserve"> percentage</w:t>
      </w:r>
      <w:r w:rsidRPr="001547F7">
        <w:rPr>
          <w:b w:val="0"/>
          <w:szCs w:val="24"/>
        </w:rPr>
        <w:t>. (Many projects requested 100% funding.)</w:t>
      </w:r>
    </w:p>
    <w:p w:rsidR="001547F7" w:rsidRPr="001547F7" w:rsidRDefault="001547F7" w:rsidP="001547F7">
      <w:pPr>
        <w:pStyle w:val="ListParagraph"/>
        <w:numPr>
          <w:ilvl w:val="2"/>
          <w:numId w:val="4"/>
        </w:numPr>
        <w:overflowPunct/>
        <w:autoSpaceDE/>
        <w:autoSpaceDN/>
        <w:adjustRightInd/>
        <w:rPr>
          <w:b w:val="0"/>
          <w:szCs w:val="24"/>
        </w:rPr>
      </w:pPr>
      <w:r w:rsidRPr="001547F7">
        <w:rPr>
          <w:b w:val="0"/>
          <w:szCs w:val="24"/>
        </w:rPr>
        <w:lastRenderedPageBreak/>
        <w:t>The advisory committee recommended 10% for freight multimodal projects and 90% for road projects. (This is allowed under the FAST Act and recognizes how important Port projects are to the freight system).</w:t>
      </w:r>
    </w:p>
    <w:p w:rsidR="001547F7" w:rsidRPr="001547F7" w:rsidRDefault="001547F7" w:rsidP="001547F7">
      <w:pPr>
        <w:pStyle w:val="ListParagraph"/>
        <w:numPr>
          <w:ilvl w:val="0"/>
          <w:numId w:val="4"/>
        </w:numPr>
        <w:overflowPunct/>
        <w:autoSpaceDE/>
        <w:autoSpaceDN/>
        <w:adjustRightInd/>
        <w:rPr>
          <w:b w:val="0"/>
          <w:szCs w:val="24"/>
        </w:rPr>
      </w:pPr>
      <w:r w:rsidRPr="001547F7">
        <w:rPr>
          <w:rFonts w:eastAsiaTheme="minorEastAsia"/>
          <w:b w:val="0"/>
          <w:color w:val="000000" w:themeColor="text1"/>
          <w:kern w:val="24"/>
          <w:szCs w:val="24"/>
        </w:rPr>
        <w:t>Road-Rail Study</w:t>
      </w:r>
    </w:p>
    <w:p w:rsidR="001547F7" w:rsidRPr="0056742E" w:rsidRDefault="001547F7" w:rsidP="001547F7">
      <w:pPr>
        <w:pStyle w:val="ListParagraph"/>
        <w:numPr>
          <w:ilvl w:val="1"/>
          <w:numId w:val="4"/>
        </w:numPr>
        <w:overflowPunct/>
        <w:autoSpaceDE/>
        <w:autoSpaceDN/>
        <w:adjustRightInd/>
        <w:rPr>
          <w:b w:val="0"/>
          <w:szCs w:val="24"/>
        </w:rPr>
      </w:pPr>
      <w:proofErr w:type="gramStart"/>
      <w:r>
        <w:rPr>
          <w:rFonts w:eastAsiaTheme="minorEastAsia"/>
          <w:b w:val="0"/>
          <w:color w:val="000000" w:themeColor="text1"/>
          <w:kern w:val="24"/>
          <w:szCs w:val="24"/>
        </w:rPr>
        <w:t>$250,000 dollar</w:t>
      </w:r>
      <w:proofErr w:type="gramEnd"/>
      <w:r>
        <w:rPr>
          <w:rFonts w:eastAsiaTheme="minorEastAsia"/>
          <w:b w:val="0"/>
          <w:color w:val="000000" w:themeColor="text1"/>
          <w:kern w:val="24"/>
          <w:szCs w:val="24"/>
        </w:rPr>
        <w:t xml:space="preserve"> study</w:t>
      </w:r>
      <w:r w:rsidR="0056742E">
        <w:rPr>
          <w:rFonts w:eastAsiaTheme="minorEastAsia"/>
          <w:b w:val="0"/>
          <w:color w:val="000000" w:themeColor="text1"/>
          <w:kern w:val="24"/>
          <w:szCs w:val="24"/>
        </w:rPr>
        <w:t>-first ever statewide</w:t>
      </w:r>
    </w:p>
    <w:p w:rsidR="0056742E" w:rsidRPr="0056742E" w:rsidRDefault="00C15D4E" w:rsidP="001547F7">
      <w:pPr>
        <w:pStyle w:val="ListParagraph"/>
        <w:numPr>
          <w:ilvl w:val="1"/>
          <w:numId w:val="4"/>
        </w:numPr>
        <w:overflowPunct/>
        <w:autoSpaceDE/>
        <w:autoSpaceDN/>
        <w:adjustRightInd/>
        <w:rPr>
          <w:b w:val="0"/>
          <w:szCs w:val="24"/>
        </w:rPr>
      </w:pPr>
      <w:r>
        <w:rPr>
          <w:rFonts w:eastAsiaTheme="minorEastAsia"/>
          <w:b w:val="0"/>
          <w:color w:val="000000" w:themeColor="text1"/>
          <w:kern w:val="24"/>
          <w:szCs w:val="24"/>
        </w:rPr>
        <w:t>Identifies</w:t>
      </w:r>
      <w:r w:rsidR="0056742E">
        <w:rPr>
          <w:rFonts w:eastAsiaTheme="minorEastAsia"/>
          <w:b w:val="0"/>
          <w:color w:val="000000" w:themeColor="text1"/>
          <w:kern w:val="24"/>
          <w:szCs w:val="24"/>
        </w:rPr>
        <w:t xml:space="preserve"> 300 potential high</w:t>
      </w:r>
      <w:r w:rsidR="001237D9">
        <w:rPr>
          <w:rFonts w:eastAsiaTheme="minorEastAsia"/>
          <w:b w:val="0"/>
          <w:color w:val="000000" w:themeColor="text1"/>
          <w:kern w:val="24"/>
          <w:szCs w:val="24"/>
        </w:rPr>
        <w:t>-</w:t>
      </w:r>
      <w:r w:rsidR="0056742E">
        <w:rPr>
          <w:rFonts w:eastAsiaTheme="minorEastAsia"/>
          <w:b w:val="0"/>
          <w:color w:val="000000" w:themeColor="text1"/>
          <w:kern w:val="24"/>
          <w:szCs w:val="24"/>
        </w:rPr>
        <w:t>volume road/rail conflicts and make</w:t>
      </w:r>
      <w:r w:rsidR="001237D9">
        <w:rPr>
          <w:rFonts w:eastAsiaTheme="minorEastAsia"/>
          <w:b w:val="0"/>
          <w:color w:val="000000" w:themeColor="text1"/>
          <w:kern w:val="24"/>
          <w:szCs w:val="24"/>
        </w:rPr>
        <w:t>s</w:t>
      </w:r>
      <w:r w:rsidR="0056742E">
        <w:rPr>
          <w:rFonts w:eastAsiaTheme="minorEastAsia"/>
          <w:b w:val="0"/>
          <w:color w:val="000000" w:themeColor="text1"/>
          <w:kern w:val="24"/>
          <w:szCs w:val="24"/>
        </w:rPr>
        <w:t xml:space="preserve"> recommendations</w:t>
      </w:r>
    </w:p>
    <w:p w:rsidR="0056742E" w:rsidRPr="001547F7" w:rsidRDefault="00C15D4E" w:rsidP="001547F7">
      <w:pPr>
        <w:pStyle w:val="ListParagraph"/>
        <w:numPr>
          <w:ilvl w:val="1"/>
          <w:numId w:val="4"/>
        </w:numPr>
        <w:overflowPunct/>
        <w:autoSpaceDE/>
        <w:autoSpaceDN/>
        <w:adjustRightInd/>
        <w:rPr>
          <w:b w:val="0"/>
          <w:szCs w:val="24"/>
        </w:rPr>
      </w:pPr>
      <w:r>
        <w:rPr>
          <w:b w:val="0"/>
          <w:szCs w:val="24"/>
        </w:rPr>
        <w:t>The Senate Transportation budget proposal did not identify the Road-Rail Study</w:t>
      </w:r>
    </w:p>
    <w:p w:rsidR="009E5C96" w:rsidRDefault="009E5C96" w:rsidP="00F52338">
      <w:pPr>
        <w:rPr>
          <w:u w:val="single"/>
        </w:rPr>
      </w:pPr>
    </w:p>
    <w:p w:rsidR="0073147F" w:rsidRDefault="00755346" w:rsidP="00F52338">
      <w:pPr>
        <w:rPr>
          <w:u w:val="single"/>
        </w:rPr>
      </w:pPr>
      <w:r w:rsidRPr="00755346">
        <w:rPr>
          <w:u w:val="single"/>
        </w:rPr>
        <w:t>BOARD MEMBER REPORTS</w:t>
      </w:r>
    </w:p>
    <w:p w:rsidR="00755346" w:rsidRPr="00755346" w:rsidRDefault="00755346" w:rsidP="00F52338">
      <w:pPr>
        <w:rPr>
          <w:u w:val="single"/>
        </w:rPr>
      </w:pPr>
    </w:p>
    <w:p w:rsidR="0056742E" w:rsidRDefault="0056742E" w:rsidP="00F52338">
      <w:pPr>
        <w:rPr>
          <w:b w:val="0"/>
        </w:rPr>
      </w:pPr>
      <w:r>
        <w:rPr>
          <w:b w:val="0"/>
        </w:rPr>
        <w:t>Secretary Millar informed the Board that A</w:t>
      </w:r>
      <w:r w:rsidR="00DF7232">
        <w:rPr>
          <w:b w:val="0"/>
        </w:rPr>
        <w:t>merican Association of State Highway and Transportation Officials has created a new committee on freight and Secretary Millar was asked to</w:t>
      </w:r>
      <w:r w:rsidR="00C15D4E">
        <w:rPr>
          <w:b w:val="0"/>
        </w:rPr>
        <w:t xml:space="preserve"> be chair of the committee.</w:t>
      </w:r>
    </w:p>
    <w:p w:rsidR="00DF7232" w:rsidRDefault="00DF7232" w:rsidP="00F52338">
      <w:pPr>
        <w:rPr>
          <w:b w:val="0"/>
        </w:rPr>
      </w:pPr>
    </w:p>
    <w:p w:rsidR="002D3B2D" w:rsidRDefault="0073147F" w:rsidP="00F52338">
      <w:pPr>
        <w:rPr>
          <w:b w:val="0"/>
        </w:rPr>
      </w:pPr>
      <w:r>
        <w:rPr>
          <w:b w:val="0"/>
        </w:rPr>
        <w:t>Chair Dan Gatchet enter</w:t>
      </w:r>
      <w:r w:rsidR="00755346">
        <w:rPr>
          <w:b w:val="0"/>
        </w:rPr>
        <w:t>ed a motion to hold the June 2, 2017, FMSIB meeting in Suquamish,</w:t>
      </w:r>
      <w:r>
        <w:rPr>
          <w:b w:val="0"/>
        </w:rPr>
        <w:t xml:space="preserve"> WA</w:t>
      </w:r>
      <w:r w:rsidR="00755346">
        <w:rPr>
          <w:b w:val="0"/>
        </w:rPr>
        <w:t xml:space="preserve">.  </w:t>
      </w:r>
      <w:r w:rsidR="002D3B2D">
        <w:rPr>
          <w:b w:val="0"/>
        </w:rPr>
        <w:t>Mr. Trulove</w:t>
      </w:r>
      <w:r w:rsidR="00DF7232">
        <w:rPr>
          <w:b w:val="0"/>
        </w:rPr>
        <w:t xml:space="preserve"> so</w:t>
      </w:r>
      <w:r w:rsidR="002D3B2D">
        <w:rPr>
          <w:b w:val="0"/>
        </w:rPr>
        <w:t xml:space="preserve"> moved and M</w:t>
      </w:r>
      <w:r w:rsidR="00755346">
        <w:rPr>
          <w:b w:val="0"/>
        </w:rPr>
        <w:t>r. Hulcey</w:t>
      </w:r>
      <w:r>
        <w:rPr>
          <w:b w:val="0"/>
        </w:rPr>
        <w:t xml:space="preserve"> seconded the motion.</w:t>
      </w:r>
    </w:p>
    <w:p w:rsidR="002D3B2D" w:rsidRDefault="002D3B2D" w:rsidP="00F52338">
      <w:pPr>
        <w:rPr>
          <w:b w:val="0"/>
        </w:rPr>
      </w:pPr>
      <w:r>
        <w:rPr>
          <w:i/>
          <w:u w:val="single"/>
        </w:rPr>
        <w:t>MOTION CARRIED</w:t>
      </w:r>
    </w:p>
    <w:p w:rsidR="0073147F" w:rsidRDefault="0073147F" w:rsidP="00F52338">
      <w:pPr>
        <w:rPr>
          <w:b w:val="0"/>
        </w:rPr>
      </w:pPr>
    </w:p>
    <w:p w:rsidR="0073147F" w:rsidRDefault="0073147F" w:rsidP="00F52338">
      <w:pPr>
        <w:rPr>
          <w:b w:val="0"/>
        </w:rPr>
      </w:pPr>
      <w:r>
        <w:rPr>
          <w:b w:val="0"/>
        </w:rPr>
        <w:t>Chair Dan Gatchet adjourned the meeting at 1:15 p.m.</w:t>
      </w:r>
    </w:p>
    <w:p w:rsidR="0073147F" w:rsidRDefault="0073147F" w:rsidP="00F52338">
      <w:pPr>
        <w:rPr>
          <w:b w:val="0"/>
        </w:rPr>
      </w:pPr>
    </w:p>
    <w:p w:rsidR="0073147F" w:rsidRPr="00EF3E32" w:rsidRDefault="0073147F" w:rsidP="00F52338">
      <w:pPr>
        <w:rPr>
          <w:b w:val="0"/>
        </w:rPr>
      </w:pPr>
      <w:r w:rsidRPr="00EF3E32">
        <w:rPr>
          <w:i/>
        </w:rPr>
        <w:t>MEETING ADJOURNED</w:t>
      </w:r>
    </w:p>
    <w:p w:rsidR="0073147F" w:rsidRDefault="0073147F" w:rsidP="00F52338">
      <w:pPr>
        <w:rPr>
          <w:b w:val="0"/>
        </w:rPr>
      </w:pPr>
    </w:p>
    <w:p w:rsidR="0073147F" w:rsidRDefault="0073147F" w:rsidP="00F52338">
      <w:pPr>
        <w:rPr>
          <w:b w:val="0"/>
        </w:rPr>
      </w:pPr>
    </w:p>
    <w:p w:rsidR="0073147F" w:rsidRDefault="0073147F" w:rsidP="00F52338">
      <w:pPr>
        <w:rPr>
          <w:b w:val="0"/>
        </w:rPr>
      </w:pPr>
    </w:p>
    <w:p w:rsidR="0073147F" w:rsidRDefault="0073147F" w:rsidP="00F52338">
      <w:pPr>
        <w:rPr>
          <w:b w:val="0"/>
        </w:rPr>
      </w:pPr>
    </w:p>
    <w:p w:rsidR="0073147F" w:rsidRDefault="005028B7" w:rsidP="00F52338">
      <w:pPr>
        <w:rPr>
          <w:b w:val="0"/>
        </w:rPr>
      </w:pPr>
      <w:r>
        <w:rPr>
          <w:b w:val="0"/>
        </w:rPr>
        <w:t xml:space="preserve">                                           </w:t>
      </w:r>
    </w:p>
    <w:p w:rsidR="0073147F" w:rsidRDefault="0073147F" w:rsidP="00F52338">
      <w:pPr>
        <w:rPr>
          <w:b w:val="0"/>
        </w:rPr>
      </w:pPr>
      <w:r>
        <w:rPr>
          <w:b w:val="0"/>
        </w:rPr>
        <w:t>_________________________________</w:t>
      </w:r>
      <w:r>
        <w:rPr>
          <w:b w:val="0"/>
        </w:rPr>
        <w:tab/>
      </w:r>
      <w:r>
        <w:rPr>
          <w:b w:val="0"/>
        </w:rPr>
        <w:tab/>
        <w:t>_________________________________</w:t>
      </w:r>
      <w:r>
        <w:rPr>
          <w:b w:val="0"/>
        </w:rPr>
        <w:tab/>
      </w:r>
    </w:p>
    <w:p w:rsidR="0073147F" w:rsidRDefault="0073147F" w:rsidP="00F52338">
      <w:pPr>
        <w:rPr>
          <w:b w:val="0"/>
        </w:rPr>
      </w:pPr>
      <w:r>
        <w:rPr>
          <w:b w:val="0"/>
        </w:rPr>
        <w:t>Dan Gatchet</w:t>
      </w:r>
      <w:r>
        <w:rPr>
          <w:b w:val="0"/>
        </w:rPr>
        <w:tab/>
      </w:r>
      <w:r>
        <w:rPr>
          <w:b w:val="0"/>
        </w:rPr>
        <w:tab/>
      </w:r>
      <w:r>
        <w:rPr>
          <w:b w:val="0"/>
        </w:rPr>
        <w:tab/>
      </w:r>
      <w:r>
        <w:rPr>
          <w:b w:val="0"/>
        </w:rPr>
        <w:tab/>
      </w:r>
      <w:r>
        <w:rPr>
          <w:b w:val="0"/>
        </w:rPr>
        <w:tab/>
      </w:r>
      <w:r>
        <w:rPr>
          <w:b w:val="0"/>
        </w:rPr>
        <w:tab/>
      </w:r>
      <w:r>
        <w:rPr>
          <w:b w:val="0"/>
        </w:rPr>
        <w:tab/>
        <w:t xml:space="preserve">Attest:  </w:t>
      </w:r>
      <w:r w:rsidR="0059028F">
        <w:rPr>
          <w:b w:val="0"/>
        </w:rPr>
        <w:t>Executive Director</w:t>
      </w:r>
    </w:p>
    <w:p w:rsidR="0073147F" w:rsidRPr="0073147F" w:rsidRDefault="0073147F" w:rsidP="00F52338">
      <w:pPr>
        <w:rPr>
          <w:b w:val="0"/>
        </w:rPr>
      </w:pPr>
      <w:r>
        <w:rPr>
          <w:b w:val="0"/>
        </w:rPr>
        <w:t>Chair</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9E5C96">
        <w:rPr>
          <w:b w:val="0"/>
        </w:rPr>
        <w:t xml:space="preserve"> </w:t>
      </w:r>
    </w:p>
    <w:p w:rsidR="002D3B2D" w:rsidRPr="002D3B2D" w:rsidRDefault="002D3B2D" w:rsidP="00F52338">
      <w:pPr>
        <w:rPr>
          <w:b w:val="0"/>
        </w:rPr>
      </w:pPr>
    </w:p>
    <w:p w:rsidR="002D3B2D" w:rsidRDefault="002D3B2D" w:rsidP="00F52338">
      <w:pPr>
        <w:rPr>
          <w:i/>
          <w:u w:val="single"/>
        </w:rPr>
      </w:pPr>
    </w:p>
    <w:p w:rsidR="002D3B2D" w:rsidRPr="002D3B2D" w:rsidRDefault="002D3B2D" w:rsidP="00F52338">
      <w:pPr>
        <w:rPr>
          <w:b w:val="0"/>
        </w:rPr>
      </w:pPr>
    </w:p>
    <w:p w:rsidR="002D3B2D" w:rsidRPr="002D3B2D" w:rsidRDefault="002D3B2D" w:rsidP="00F52338">
      <w:pPr>
        <w:rPr>
          <w:b w:val="0"/>
        </w:rPr>
      </w:pPr>
    </w:p>
    <w:p w:rsidR="002D3B2D" w:rsidRDefault="002D3B2D" w:rsidP="00F52338">
      <w:pPr>
        <w:rPr>
          <w:b w:val="0"/>
        </w:rPr>
      </w:pPr>
    </w:p>
    <w:p w:rsidR="00485DC4" w:rsidRDefault="00485DC4" w:rsidP="00F52338">
      <w:pPr>
        <w:rPr>
          <w:b w:val="0"/>
        </w:rPr>
      </w:pPr>
    </w:p>
    <w:p w:rsidR="00527778" w:rsidRDefault="00527778"/>
    <w:sectPr w:rsidR="00527778" w:rsidSect="007810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08" w:rsidRDefault="001F6B08" w:rsidP="0022585F">
      <w:r>
        <w:separator/>
      </w:r>
    </w:p>
  </w:endnote>
  <w:endnote w:type="continuationSeparator" w:id="0">
    <w:p w:rsidR="001F6B08" w:rsidRDefault="001F6B08" w:rsidP="002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59388"/>
      <w:docPartObj>
        <w:docPartGallery w:val="Page Numbers (Bottom of Page)"/>
        <w:docPartUnique/>
      </w:docPartObj>
    </w:sdtPr>
    <w:sdtEndPr>
      <w:rPr>
        <w:noProof/>
      </w:rPr>
    </w:sdtEndPr>
    <w:sdtContent>
      <w:p w:rsidR="0078106D" w:rsidRDefault="0078106D">
        <w:pPr>
          <w:pStyle w:val="Footer"/>
          <w:jc w:val="center"/>
        </w:pPr>
        <w:r>
          <w:fldChar w:fldCharType="begin"/>
        </w:r>
        <w:r>
          <w:instrText xml:space="preserve"> PAGE   \* MERGEFORMAT </w:instrText>
        </w:r>
        <w:r>
          <w:fldChar w:fldCharType="separate"/>
        </w:r>
        <w:r w:rsidR="009A3308">
          <w:rPr>
            <w:noProof/>
          </w:rPr>
          <w:t>5</w:t>
        </w:r>
        <w:r>
          <w:rPr>
            <w:noProof/>
          </w:rPr>
          <w:fldChar w:fldCharType="end"/>
        </w:r>
      </w:p>
    </w:sdtContent>
  </w:sdt>
  <w:p w:rsidR="0022585F" w:rsidRDefault="00225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08" w:rsidRDefault="001F6B08" w:rsidP="0022585F">
      <w:r>
        <w:separator/>
      </w:r>
    </w:p>
  </w:footnote>
  <w:footnote w:type="continuationSeparator" w:id="0">
    <w:p w:rsidR="001F6B08" w:rsidRDefault="001F6B08" w:rsidP="002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2D38"/>
    <w:multiLevelType w:val="hybridMultilevel"/>
    <w:tmpl w:val="00EE0748"/>
    <w:lvl w:ilvl="0" w:tplc="B038F3D0">
      <w:start w:val="1"/>
      <w:numFmt w:val="bullet"/>
      <w:lvlText w:val="•"/>
      <w:lvlJc w:val="left"/>
      <w:pPr>
        <w:tabs>
          <w:tab w:val="num" w:pos="720"/>
        </w:tabs>
        <w:ind w:left="720" w:hanging="360"/>
      </w:pPr>
      <w:rPr>
        <w:rFonts w:ascii="Arial" w:hAnsi="Arial" w:hint="default"/>
      </w:rPr>
    </w:lvl>
    <w:lvl w:ilvl="1" w:tplc="10829742" w:tentative="1">
      <w:start w:val="1"/>
      <w:numFmt w:val="bullet"/>
      <w:lvlText w:val="•"/>
      <w:lvlJc w:val="left"/>
      <w:pPr>
        <w:tabs>
          <w:tab w:val="num" w:pos="1440"/>
        </w:tabs>
        <w:ind w:left="1440" w:hanging="360"/>
      </w:pPr>
      <w:rPr>
        <w:rFonts w:ascii="Arial" w:hAnsi="Arial" w:hint="default"/>
      </w:rPr>
    </w:lvl>
    <w:lvl w:ilvl="2" w:tplc="3D32F9C6" w:tentative="1">
      <w:start w:val="1"/>
      <w:numFmt w:val="bullet"/>
      <w:lvlText w:val="•"/>
      <w:lvlJc w:val="left"/>
      <w:pPr>
        <w:tabs>
          <w:tab w:val="num" w:pos="2160"/>
        </w:tabs>
        <w:ind w:left="2160" w:hanging="360"/>
      </w:pPr>
      <w:rPr>
        <w:rFonts w:ascii="Arial" w:hAnsi="Arial" w:hint="default"/>
      </w:rPr>
    </w:lvl>
    <w:lvl w:ilvl="3" w:tplc="B1D60142" w:tentative="1">
      <w:start w:val="1"/>
      <w:numFmt w:val="bullet"/>
      <w:lvlText w:val="•"/>
      <w:lvlJc w:val="left"/>
      <w:pPr>
        <w:tabs>
          <w:tab w:val="num" w:pos="2880"/>
        </w:tabs>
        <w:ind w:left="2880" w:hanging="360"/>
      </w:pPr>
      <w:rPr>
        <w:rFonts w:ascii="Arial" w:hAnsi="Arial" w:hint="default"/>
      </w:rPr>
    </w:lvl>
    <w:lvl w:ilvl="4" w:tplc="A1BA0700" w:tentative="1">
      <w:start w:val="1"/>
      <w:numFmt w:val="bullet"/>
      <w:lvlText w:val="•"/>
      <w:lvlJc w:val="left"/>
      <w:pPr>
        <w:tabs>
          <w:tab w:val="num" w:pos="3600"/>
        </w:tabs>
        <w:ind w:left="3600" w:hanging="360"/>
      </w:pPr>
      <w:rPr>
        <w:rFonts w:ascii="Arial" w:hAnsi="Arial" w:hint="default"/>
      </w:rPr>
    </w:lvl>
    <w:lvl w:ilvl="5" w:tplc="071C076A" w:tentative="1">
      <w:start w:val="1"/>
      <w:numFmt w:val="bullet"/>
      <w:lvlText w:val="•"/>
      <w:lvlJc w:val="left"/>
      <w:pPr>
        <w:tabs>
          <w:tab w:val="num" w:pos="4320"/>
        </w:tabs>
        <w:ind w:left="4320" w:hanging="360"/>
      </w:pPr>
      <w:rPr>
        <w:rFonts w:ascii="Arial" w:hAnsi="Arial" w:hint="default"/>
      </w:rPr>
    </w:lvl>
    <w:lvl w:ilvl="6" w:tplc="B7FE0772" w:tentative="1">
      <w:start w:val="1"/>
      <w:numFmt w:val="bullet"/>
      <w:lvlText w:val="•"/>
      <w:lvlJc w:val="left"/>
      <w:pPr>
        <w:tabs>
          <w:tab w:val="num" w:pos="5040"/>
        </w:tabs>
        <w:ind w:left="5040" w:hanging="360"/>
      </w:pPr>
      <w:rPr>
        <w:rFonts w:ascii="Arial" w:hAnsi="Arial" w:hint="default"/>
      </w:rPr>
    </w:lvl>
    <w:lvl w:ilvl="7" w:tplc="F654A312" w:tentative="1">
      <w:start w:val="1"/>
      <w:numFmt w:val="bullet"/>
      <w:lvlText w:val="•"/>
      <w:lvlJc w:val="left"/>
      <w:pPr>
        <w:tabs>
          <w:tab w:val="num" w:pos="5760"/>
        </w:tabs>
        <w:ind w:left="5760" w:hanging="360"/>
      </w:pPr>
      <w:rPr>
        <w:rFonts w:ascii="Arial" w:hAnsi="Arial" w:hint="default"/>
      </w:rPr>
    </w:lvl>
    <w:lvl w:ilvl="8" w:tplc="64B4AC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254AA5"/>
    <w:multiLevelType w:val="hybridMultilevel"/>
    <w:tmpl w:val="D5C6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5441A"/>
    <w:multiLevelType w:val="hybridMultilevel"/>
    <w:tmpl w:val="B93A595C"/>
    <w:lvl w:ilvl="0" w:tplc="B5865D22">
      <w:start w:val="1"/>
      <w:numFmt w:val="bullet"/>
      <w:lvlText w:val="•"/>
      <w:lvlJc w:val="left"/>
      <w:pPr>
        <w:tabs>
          <w:tab w:val="num" w:pos="720"/>
        </w:tabs>
        <w:ind w:left="720" w:hanging="360"/>
      </w:pPr>
      <w:rPr>
        <w:rFonts w:ascii="Arial" w:hAnsi="Arial" w:hint="default"/>
      </w:rPr>
    </w:lvl>
    <w:lvl w:ilvl="1" w:tplc="438E313E" w:tentative="1">
      <w:start w:val="1"/>
      <w:numFmt w:val="bullet"/>
      <w:lvlText w:val="•"/>
      <w:lvlJc w:val="left"/>
      <w:pPr>
        <w:tabs>
          <w:tab w:val="num" w:pos="1440"/>
        </w:tabs>
        <w:ind w:left="1440" w:hanging="360"/>
      </w:pPr>
      <w:rPr>
        <w:rFonts w:ascii="Arial" w:hAnsi="Arial" w:hint="default"/>
      </w:rPr>
    </w:lvl>
    <w:lvl w:ilvl="2" w:tplc="8A0218E4" w:tentative="1">
      <w:start w:val="1"/>
      <w:numFmt w:val="bullet"/>
      <w:lvlText w:val="•"/>
      <w:lvlJc w:val="left"/>
      <w:pPr>
        <w:tabs>
          <w:tab w:val="num" w:pos="2160"/>
        </w:tabs>
        <w:ind w:left="2160" w:hanging="360"/>
      </w:pPr>
      <w:rPr>
        <w:rFonts w:ascii="Arial" w:hAnsi="Arial" w:hint="default"/>
      </w:rPr>
    </w:lvl>
    <w:lvl w:ilvl="3" w:tplc="6842471A" w:tentative="1">
      <w:start w:val="1"/>
      <w:numFmt w:val="bullet"/>
      <w:lvlText w:val="•"/>
      <w:lvlJc w:val="left"/>
      <w:pPr>
        <w:tabs>
          <w:tab w:val="num" w:pos="2880"/>
        </w:tabs>
        <w:ind w:left="2880" w:hanging="360"/>
      </w:pPr>
      <w:rPr>
        <w:rFonts w:ascii="Arial" w:hAnsi="Arial" w:hint="default"/>
      </w:rPr>
    </w:lvl>
    <w:lvl w:ilvl="4" w:tplc="13561DDE" w:tentative="1">
      <w:start w:val="1"/>
      <w:numFmt w:val="bullet"/>
      <w:lvlText w:val="•"/>
      <w:lvlJc w:val="left"/>
      <w:pPr>
        <w:tabs>
          <w:tab w:val="num" w:pos="3600"/>
        </w:tabs>
        <w:ind w:left="3600" w:hanging="360"/>
      </w:pPr>
      <w:rPr>
        <w:rFonts w:ascii="Arial" w:hAnsi="Arial" w:hint="default"/>
      </w:rPr>
    </w:lvl>
    <w:lvl w:ilvl="5" w:tplc="2F4A8432" w:tentative="1">
      <w:start w:val="1"/>
      <w:numFmt w:val="bullet"/>
      <w:lvlText w:val="•"/>
      <w:lvlJc w:val="left"/>
      <w:pPr>
        <w:tabs>
          <w:tab w:val="num" w:pos="4320"/>
        </w:tabs>
        <w:ind w:left="4320" w:hanging="360"/>
      </w:pPr>
      <w:rPr>
        <w:rFonts w:ascii="Arial" w:hAnsi="Arial" w:hint="default"/>
      </w:rPr>
    </w:lvl>
    <w:lvl w:ilvl="6" w:tplc="0E0408E4" w:tentative="1">
      <w:start w:val="1"/>
      <w:numFmt w:val="bullet"/>
      <w:lvlText w:val="•"/>
      <w:lvlJc w:val="left"/>
      <w:pPr>
        <w:tabs>
          <w:tab w:val="num" w:pos="5040"/>
        </w:tabs>
        <w:ind w:left="5040" w:hanging="360"/>
      </w:pPr>
      <w:rPr>
        <w:rFonts w:ascii="Arial" w:hAnsi="Arial" w:hint="default"/>
      </w:rPr>
    </w:lvl>
    <w:lvl w:ilvl="7" w:tplc="7F02D36E" w:tentative="1">
      <w:start w:val="1"/>
      <w:numFmt w:val="bullet"/>
      <w:lvlText w:val="•"/>
      <w:lvlJc w:val="left"/>
      <w:pPr>
        <w:tabs>
          <w:tab w:val="num" w:pos="5760"/>
        </w:tabs>
        <w:ind w:left="5760" w:hanging="360"/>
      </w:pPr>
      <w:rPr>
        <w:rFonts w:ascii="Arial" w:hAnsi="Arial" w:hint="default"/>
      </w:rPr>
    </w:lvl>
    <w:lvl w:ilvl="8" w:tplc="B8C043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DE6354"/>
    <w:multiLevelType w:val="hybridMultilevel"/>
    <w:tmpl w:val="1534B12C"/>
    <w:lvl w:ilvl="0" w:tplc="755A7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36AB3"/>
    <w:multiLevelType w:val="hybridMultilevel"/>
    <w:tmpl w:val="5BF2DA36"/>
    <w:lvl w:ilvl="0" w:tplc="FD901DDC">
      <w:start w:val="1"/>
      <w:numFmt w:val="bullet"/>
      <w:lvlText w:val="•"/>
      <w:lvlJc w:val="left"/>
      <w:pPr>
        <w:tabs>
          <w:tab w:val="num" w:pos="720"/>
        </w:tabs>
        <w:ind w:left="720" w:hanging="360"/>
      </w:pPr>
      <w:rPr>
        <w:rFonts w:ascii="Arial" w:hAnsi="Arial" w:hint="default"/>
      </w:rPr>
    </w:lvl>
    <w:lvl w:ilvl="1" w:tplc="FAFC5D42" w:tentative="1">
      <w:start w:val="1"/>
      <w:numFmt w:val="bullet"/>
      <w:lvlText w:val="•"/>
      <w:lvlJc w:val="left"/>
      <w:pPr>
        <w:tabs>
          <w:tab w:val="num" w:pos="1440"/>
        </w:tabs>
        <w:ind w:left="1440" w:hanging="360"/>
      </w:pPr>
      <w:rPr>
        <w:rFonts w:ascii="Arial" w:hAnsi="Arial" w:hint="default"/>
      </w:rPr>
    </w:lvl>
    <w:lvl w:ilvl="2" w:tplc="286E6660" w:tentative="1">
      <w:start w:val="1"/>
      <w:numFmt w:val="bullet"/>
      <w:lvlText w:val="•"/>
      <w:lvlJc w:val="left"/>
      <w:pPr>
        <w:tabs>
          <w:tab w:val="num" w:pos="2160"/>
        </w:tabs>
        <w:ind w:left="2160" w:hanging="360"/>
      </w:pPr>
      <w:rPr>
        <w:rFonts w:ascii="Arial" w:hAnsi="Arial" w:hint="default"/>
      </w:rPr>
    </w:lvl>
    <w:lvl w:ilvl="3" w:tplc="C9ECEDB2" w:tentative="1">
      <w:start w:val="1"/>
      <w:numFmt w:val="bullet"/>
      <w:lvlText w:val="•"/>
      <w:lvlJc w:val="left"/>
      <w:pPr>
        <w:tabs>
          <w:tab w:val="num" w:pos="2880"/>
        </w:tabs>
        <w:ind w:left="2880" w:hanging="360"/>
      </w:pPr>
      <w:rPr>
        <w:rFonts w:ascii="Arial" w:hAnsi="Arial" w:hint="default"/>
      </w:rPr>
    </w:lvl>
    <w:lvl w:ilvl="4" w:tplc="74BA86D0" w:tentative="1">
      <w:start w:val="1"/>
      <w:numFmt w:val="bullet"/>
      <w:lvlText w:val="•"/>
      <w:lvlJc w:val="left"/>
      <w:pPr>
        <w:tabs>
          <w:tab w:val="num" w:pos="3600"/>
        </w:tabs>
        <w:ind w:left="3600" w:hanging="360"/>
      </w:pPr>
      <w:rPr>
        <w:rFonts w:ascii="Arial" w:hAnsi="Arial" w:hint="default"/>
      </w:rPr>
    </w:lvl>
    <w:lvl w:ilvl="5" w:tplc="72CC9DFE" w:tentative="1">
      <w:start w:val="1"/>
      <w:numFmt w:val="bullet"/>
      <w:lvlText w:val="•"/>
      <w:lvlJc w:val="left"/>
      <w:pPr>
        <w:tabs>
          <w:tab w:val="num" w:pos="4320"/>
        </w:tabs>
        <w:ind w:left="4320" w:hanging="360"/>
      </w:pPr>
      <w:rPr>
        <w:rFonts w:ascii="Arial" w:hAnsi="Arial" w:hint="default"/>
      </w:rPr>
    </w:lvl>
    <w:lvl w:ilvl="6" w:tplc="A842713E" w:tentative="1">
      <w:start w:val="1"/>
      <w:numFmt w:val="bullet"/>
      <w:lvlText w:val="•"/>
      <w:lvlJc w:val="left"/>
      <w:pPr>
        <w:tabs>
          <w:tab w:val="num" w:pos="5040"/>
        </w:tabs>
        <w:ind w:left="5040" w:hanging="360"/>
      </w:pPr>
      <w:rPr>
        <w:rFonts w:ascii="Arial" w:hAnsi="Arial" w:hint="default"/>
      </w:rPr>
    </w:lvl>
    <w:lvl w:ilvl="7" w:tplc="DECE1CD6" w:tentative="1">
      <w:start w:val="1"/>
      <w:numFmt w:val="bullet"/>
      <w:lvlText w:val="•"/>
      <w:lvlJc w:val="left"/>
      <w:pPr>
        <w:tabs>
          <w:tab w:val="num" w:pos="5760"/>
        </w:tabs>
        <w:ind w:left="5760" w:hanging="360"/>
      </w:pPr>
      <w:rPr>
        <w:rFonts w:ascii="Arial" w:hAnsi="Arial" w:hint="default"/>
      </w:rPr>
    </w:lvl>
    <w:lvl w:ilvl="8" w:tplc="8496CD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B12ABC"/>
    <w:multiLevelType w:val="hybridMultilevel"/>
    <w:tmpl w:val="6D2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74825"/>
    <w:multiLevelType w:val="hybridMultilevel"/>
    <w:tmpl w:val="D788062E"/>
    <w:lvl w:ilvl="0" w:tplc="5CDE35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D4FAE"/>
    <w:multiLevelType w:val="hybridMultilevel"/>
    <w:tmpl w:val="23524AD6"/>
    <w:lvl w:ilvl="0" w:tplc="568003D0">
      <w:start w:val="1"/>
      <w:numFmt w:val="bullet"/>
      <w:lvlText w:val="•"/>
      <w:lvlJc w:val="left"/>
      <w:pPr>
        <w:tabs>
          <w:tab w:val="num" w:pos="720"/>
        </w:tabs>
        <w:ind w:left="720" w:hanging="360"/>
      </w:pPr>
      <w:rPr>
        <w:rFonts w:ascii="Arial" w:hAnsi="Arial" w:hint="default"/>
      </w:rPr>
    </w:lvl>
    <w:lvl w:ilvl="1" w:tplc="BCB04D46" w:tentative="1">
      <w:start w:val="1"/>
      <w:numFmt w:val="bullet"/>
      <w:lvlText w:val="•"/>
      <w:lvlJc w:val="left"/>
      <w:pPr>
        <w:tabs>
          <w:tab w:val="num" w:pos="1440"/>
        </w:tabs>
        <w:ind w:left="1440" w:hanging="360"/>
      </w:pPr>
      <w:rPr>
        <w:rFonts w:ascii="Arial" w:hAnsi="Arial" w:hint="default"/>
      </w:rPr>
    </w:lvl>
    <w:lvl w:ilvl="2" w:tplc="F61E9264" w:tentative="1">
      <w:start w:val="1"/>
      <w:numFmt w:val="bullet"/>
      <w:lvlText w:val="•"/>
      <w:lvlJc w:val="left"/>
      <w:pPr>
        <w:tabs>
          <w:tab w:val="num" w:pos="2160"/>
        </w:tabs>
        <w:ind w:left="2160" w:hanging="360"/>
      </w:pPr>
      <w:rPr>
        <w:rFonts w:ascii="Arial" w:hAnsi="Arial" w:hint="default"/>
      </w:rPr>
    </w:lvl>
    <w:lvl w:ilvl="3" w:tplc="8702F5D4" w:tentative="1">
      <w:start w:val="1"/>
      <w:numFmt w:val="bullet"/>
      <w:lvlText w:val="•"/>
      <w:lvlJc w:val="left"/>
      <w:pPr>
        <w:tabs>
          <w:tab w:val="num" w:pos="2880"/>
        </w:tabs>
        <w:ind w:left="2880" w:hanging="360"/>
      </w:pPr>
      <w:rPr>
        <w:rFonts w:ascii="Arial" w:hAnsi="Arial" w:hint="default"/>
      </w:rPr>
    </w:lvl>
    <w:lvl w:ilvl="4" w:tplc="8F8EE190" w:tentative="1">
      <w:start w:val="1"/>
      <w:numFmt w:val="bullet"/>
      <w:lvlText w:val="•"/>
      <w:lvlJc w:val="left"/>
      <w:pPr>
        <w:tabs>
          <w:tab w:val="num" w:pos="3600"/>
        </w:tabs>
        <w:ind w:left="3600" w:hanging="360"/>
      </w:pPr>
      <w:rPr>
        <w:rFonts w:ascii="Arial" w:hAnsi="Arial" w:hint="default"/>
      </w:rPr>
    </w:lvl>
    <w:lvl w:ilvl="5" w:tplc="1498682E" w:tentative="1">
      <w:start w:val="1"/>
      <w:numFmt w:val="bullet"/>
      <w:lvlText w:val="•"/>
      <w:lvlJc w:val="left"/>
      <w:pPr>
        <w:tabs>
          <w:tab w:val="num" w:pos="4320"/>
        </w:tabs>
        <w:ind w:left="4320" w:hanging="360"/>
      </w:pPr>
      <w:rPr>
        <w:rFonts w:ascii="Arial" w:hAnsi="Arial" w:hint="default"/>
      </w:rPr>
    </w:lvl>
    <w:lvl w:ilvl="6" w:tplc="3B36E4E0" w:tentative="1">
      <w:start w:val="1"/>
      <w:numFmt w:val="bullet"/>
      <w:lvlText w:val="•"/>
      <w:lvlJc w:val="left"/>
      <w:pPr>
        <w:tabs>
          <w:tab w:val="num" w:pos="5040"/>
        </w:tabs>
        <w:ind w:left="5040" w:hanging="360"/>
      </w:pPr>
      <w:rPr>
        <w:rFonts w:ascii="Arial" w:hAnsi="Arial" w:hint="default"/>
      </w:rPr>
    </w:lvl>
    <w:lvl w:ilvl="7" w:tplc="1DB2AA7C" w:tentative="1">
      <w:start w:val="1"/>
      <w:numFmt w:val="bullet"/>
      <w:lvlText w:val="•"/>
      <w:lvlJc w:val="left"/>
      <w:pPr>
        <w:tabs>
          <w:tab w:val="num" w:pos="5760"/>
        </w:tabs>
        <w:ind w:left="5760" w:hanging="360"/>
      </w:pPr>
      <w:rPr>
        <w:rFonts w:ascii="Arial" w:hAnsi="Arial" w:hint="default"/>
      </w:rPr>
    </w:lvl>
    <w:lvl w:ilvl="8" w:tplc="C1D82F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38"/>
    <w:rsid w:val="00004525"/>
    <w:rsid w:val="000368AA"/>
    <w:rsid w:val="000F6165"/>
    <w:rsid w:val="00122DFE"/>
    <w:rsid w:val="001237D9"/>
    <w:rsid w:val="00147D97"/>
    <w:rsid w:val="001547F7"/>
    <w:rsid w:val="001B0850"/>
    <w:rsid w:val="001B10D2"/>
    <w:rsid w:val="001D25C1"/>
    <w:rsid w:val="001F6B08"/>
    <w:rsid w:val="001F7A2C"/>
    <w:rsid w:val="00207932"/>
    <w:rsid w:val="0022585F"/>
    <w:rsid w:val="00260726"/>
    <w:rsid w:val="002A7A70"/>
    <w:rsid w:val="002C31F2"/>
    <w:rsid w:val="002D3B2D"/>
    <w:rsid w:val="002F498E"/>
    <w:rsid w:val="00330AE8"/>
    <w:rsid w:val="003557BC"/>
    <w:rsid w:val="00384B58"/>
    <w:rsid w:val="003D6779"/>
    <w:rsid w:val="004111DB"/>
    <w:rsid w:val="00477F87"/>
    <w:rsid w:val="004803FB"/>
    <w:rsid w:val="00485DC4"/>
    <w:rsid w:val="004B490E"/>
    <w:rsid w:val="004B66E2"/>
    <w:rsid w:val="004D1F60"/>
    <w:rsid w:val="005028B7"/>
    <w:rsid w:val="00527778"/>
    <w:rsid w:val="0056742E"/>
    <w:rsid w:val="0059028F"/>
    <w:rsid w:val="005A2CC4"/>
    <w:rsid w:val="00623399"/>
    <w:rsid w:val="006309F1"/>
    <w:rsid w:val="00655D71"/>
    <w:rsid w:val="006C2936"/>
    <w:rsid w:val="006C43A3"/>
    <w:rsid w:val="006C661D"/>
    <w:rsid w:val="007011B7"/>
    <w:rsid w:val="007265DD"/>
    <w:rsid w:val="0073147F"/>
    <w:rsid w:val="00745CBD"/>
    <w:rsid w:val="00755346"/>
    <w:rsid w:val="00760B10"/>
    <w:rsid w:val="0078106D"/>
    <w:rsid w:val="007963A3"/>
    <w:rsid w:val="00796431"/>
    <w:rsid w:val="007B18FA"/>
    <w:rsid w:val="007D0CAE"/>
    <w:rsid w:val="007F7CE2"/>
    <w:rsid w:val="008251FE"/>
    <w:rsid w:val="008453F7"/>
    <w:rsid w:val="0085785C"/>
    <w:rsid w:val="008A2CEE"/>
    <w:rsid w:val="009A3308"/>
    <w:rsid w:val="009C0468"/>
    <w:rsid w:val="009E5C96"/>
    <w:rsid w:val="00A17F7D"/>
    <w:rsid w:val="00AD6637"/>
    <w:rsid w:val="00AD7AEC"/>
    <w:rsid w:val="00AF03A4"/>
    <w:rsid w:val="00B545AF"/>
    <w:rsid w:val="00B82E44"/>
    <w:rsid w:val="00BA60C6"/>
    <w:rsid w:val="00BD29DC"/>
    <w:rsid w:val="00BF630F"/>
    <w:rsid w:val="00C024DC"/>
    <w:rsid w:val="00C13E51"/>
    <w:rsid w:val="00C15D4E"/>
    <w:rsid w:val="00C47E2E"/>
    <w:rsid w:val="00CC46AB"/>
    <w:rsid w:val="00D130DF"/>
    <w:rsid w:val="00D847CC"/>
    <w:rsid w:val="00DA0EB2"/>
    <w:rsid w:val="00DB76C5"/>
    <w:rsid w:val="00DF7232"/>
    <w:rsid w:val="00E03576"/>
    <w:rsid w:val="00E46488"/>
    <w:rsid w:val="00EF3E32"/>
    <w:rsid w:val="00F063F4"/>
    <w:rsid w:val="00F5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0936B09A"/>
  <w15:chartTrackingRefBased/>
  <w15:docId w15:val="{9EA0274D-4CDF-45FA-850B-936391F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38"/>
    <w:pPr>
      <w:overflowPunct w:val="0"/>
      <w:autoSpaceDE w:val="0"/>
      <w:autoSpaceDN w:val="0"/>
      <w:adjustRightInd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B7"/>
    <w:rPr>
      <w:rFonts w:ascii="Segoe UI" w:eastAsia="Times New Roman" w:hAnsi="Segoe UI" w:cs="Segoe UI"/>
      <w:b/>
      <w:sz w:val="18"/>
      <w:szCs w:val="18"/>
    </w:rPr>
  </w:style>
  <w:style w:type="paragraph" w:styleId="Header">
    <w:name w:val="header"/>
    <w:basedOn w:val="Normal"/>
    <w:link w:val="HeaderChar"/>
    <w:uiPriority w:val="99"/>
    <w:unhideWhenUsed/>
    <w:rsid w:val="0022585F"/>
    <w:pPr>
      <w:tabs>
        <w:tab w:val="center" w:pos="4680"/>
        <w:tab w:val="right" w:pos="9360"/>
      </w:tabs>
    </w:pPr>
  </w:style>
  <w:style w:type="character" w:customStyle="1" w:styleId="HeaderChar">
    <w:name w:val="Header Char"/>
    <w:basedOn w:val="DefaultParagraphFont"/>
    <w:link w:val="Header"/>
    <w:uiPriority w:val="99"/>
    <w:rsid w:val="0022585F"/>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22585F"/>
    <w:pPr>
      <w:tabs>
        <w:tab w:val="center" w:pos="4680"/>
        <w:tab w:val="right" w:pos="9360"/>
      </w:tabs>
    </w:pPr>
  </w:style>
  <w:style w:type="character" w:customStyle="1" w:styleId="FooterChar">
    <w:name w:val="Footer Char"/>
    <w:basedOn w:val="DefaultParagraphFont"/>
    <w:link w:val="Footer"/>
    <w:uiPriority w:val="99"/>
    <w:rsid w:val="0022585F"/>
    <w:rPr>
      <w:rFonts w:ascii="Times New Roman" w:eastAsia="Times New Roman" w:hAnsi="Times New Roman" w:cs="Times New Roman"/>
      <w:b/>
      <w:sz w:val="24"/>
      <w:szCs w:val="20"/>
    </w:rPr>
  </w:style>
  <w:style w:type="paragraph" w:styleId="ListParagraph">
    <w:name w:val="List Paragraph"/>
    <w:basedOn w:val="Normal"/>
    <w:uiPriority w:val="34"/>
    <w:qFormat/>
    <w:rsid w:val="0022585F"/>
    <w:pPr>
      <w:ind w:left="720"/>
      <w:contextualSpacing/>
    </w:pPr>
  </w:style>
  <w:style w:type="paragraph" w:styleId="NormalWeb">
    <w:name w:val="Normal (Web)"/>
    <w:basedOn w:val="Normal"/>
    <w:uiPriority w:val="99"/>
    <w:semiHidden/>
    <w:unhideWhenUsed/>
    <w:rsid w:val="00DA0EB2"/>
    <w:pPr>
      <w:overflowPunct/>
      <w:autoSpaceDE/>
      <w:autoSpaceDN/>
      <w:adjustRightInd/>
      <w:spacing w:before="100" w:beforeAutospacing="1" w:after="100" w:afterAutospacing="1"/>
    </w:pPr>
    <w:rPr>
      <w:b w:val="0"/>
      <w:szCs w:val="24"/>
    </w:rPr>
  </w:style>
  <w:style w:type="paragraph" w:styleId="NoSpacing">
    <w:name w:val="No Spacing"/>
    <w:uiPriority w:val="1"/>
    <w:qFormat/>
    <w:rsid w:val="001547F7"/>
    <w:pPr>
      <w:overflowPunct w:val="0"/>
      <w:autoSpaceDE w:val="0"/>
      <w:autoSpaceDN w:val="0"/>
      <w:adjustRightInd w:val="0"/>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912">
      <w:bodyDiv w:val="1"/>
      <w:marLeft w:val="0"/>
      <w:marRight w:val="0"/>
      <w:marTop w:val="0"/>
      <w:marBottom w:val="0"/>
      <w:divBdr>
        <w:top w:val="none" w:sz="0" w:space="0" w:color="auto"/>
        <w:left w:val="none" w:sz="0" w:space="0" w:color="auto"/>
        <w:bottom w:val="none" w:sz="0" w:space="0" w:color="auto"/>
        <w:right w:val="none" w:sz="0" w:space="0" w:color="auto"/>
      </w:divBdr>
      <w:divsChild>
        <w:div w:id="1108817823">
          <w:marLeft w:val="547"/>
          <w:marRight w:val="0"/>
          <w:marTop w:val="0"/>
          <w:marBottom w:val="0"/>
          <w:divBdr>
            <w:top w:val="none" w:sz="0" w:space="0" w:color="auto"/>
            <w:left w:val="none" w:sz="0" w:space="0" w:color="auto"/>
            <w:bottom w:val="none" w:sz="0" w:space="0" w:color="auto"/>
            <w:right w:val="none" w:sz="0" w:space="0" w:color="auto"/>
          </w:divBdr>
        </w:div>
        <w:div w:id="1032727103">
          <w:marLeft w:val="547"/>
          <w:marRight w:val="0"/>
          <w:marTop w:val="0"/>
          <w:marBottom w:val="0"/>
          <w:divBdr>
            <w:top w:val="none" w:sz="0" w:space="0" w:color="auto"/>
            <w:left w:val="none" w:sz="0" w:space="0" w:color="auto"/>
            <w:bottom w:val="none" w:sz="0" w:space="0" w:color="auto"/>
            <w:right w:val="none" w:sz="0" w:space="0" w:color="auto"/>
          </w:divBdr>
        </w:div>
        <w:div w:id="1241019572">
          <w:marLeft w:val="547"/>
          <w:marRight w:val="0"/>
          <w:marTop w:val="0"/>
          <w:marBottom w:val="0"/>
          <w:divBdr>
            <w:top w:val="none" w:sz="0" w:space="0" w:color="auto"/>
            <w:left w:val="none" w:sz="0" w:space="0" w:color="auto"/>
            <w:bottom w:val="none" w:sz="0" w:space="0" w:color="auto"/>
            <w:right w:val="none" w:sz="0" w:space="0" w:color="auto"/>
          </w:divBdr>
        </w:div>
        <w:div w:id="1008097843">
          <w:marLeft w:val="547"/>
          <w:marRight w:val="0"/>
          <w:marTop w:val="0"/>
          <w:marBottom w:val="0"/>
          <w:divBdr>
            <w:top w:val="none" w:sz="0" w:space="0" w:color="auto"/>
            <w:left w:val="none" w:sz="0" w:space="0" w:color="auto"/>
            <w:bottom w:val="none" w:sz="0" w:space="0" w:color="auto"/>
            <w:right w:val="none" w:sz="0" w:space="0" w:color="auto"/>
          </w:divBdr>
        </w:div>
      </w:divsChild>
    </w:div>
    <w:div w:id="126707392">
      <w:bodyDiv w:val="1"/>
      <w:marLeft w:val="0"/>
      <w:marRight w:val="0"/>
      <w:marTop w:val="0"/>
      <w:marBottom w:val="0"/>
      <w:divBdr>
        <w:top w:val="none" w:sz="0" w:space="0" w:color="auto"/>
        <w:left w:val="none" w:sz="0" w:space="0" w:color="auto"/>
        <w:bottom w:val="none" w:sz="0" w:space="0" w:color="auto"/>
        <w:right w:val="none" w:sz="0" w:space="0" w:color="auto"/>
      </w:divBdr>
    </w:div>
    <w:div w:id="544173824">
      <w:bodyDiv w:val="1"/>
      <w:marLeft w:val="0"/>
      <w:marRight w:val="0"/>
      <w:marTop w:val="0"/>
      <w:marBottom w:val="0"/>
      <w:divBdr>
        <w:top w:val="none" w:sz="0" w:space="0" w:color="auto"/>
        <w:left w:val="none" w:sz="0" w:space="0" w:color="auto"/>
        <w:bottom w:val="none" w:sz="0" w:space="0" w:color="auto"/>
        <w:right w:val="none" w:sz="0" w:space="0" w:color="auto"/>
      </w:divBdr>
      <w:divsChild>
        <w:div w:id="1922910859">
          <w:marLeft w:val="547"/>
          <w:marRight w:val="0"/>
          <w:marTop w:val="134"/>
          <w:marBottom w:val="0"/>
          <w:divBdr>
            <w:top w:val="none" w:sz="0" w:space="0" w:color="auto"/>
            <w:left w:val="none" w:sz="0" w:space="0" w:color="auto"/>
            <w:bottom w:val="none" w:sz="0" w:space="0" w:color="auto"/>
            <w:right w:val="none" w:sz="0" w:space="0" w:color="auto"/>
          </w:divBdr>
        </w:div>
        <w:div w:id="999040911">
          <w:marLeft w:val="547"/>
          <w:marRight w:val="0"/>
          <w:marTop w:val="134"/>
          <w:marBottom w:val="0"/>
          <w:divBdr>
            <w:top w:val="none" w:sz="0" w:space="0" w:color="auto"/>
            <w:left w:val="none" w:sz="0" w:space="0" w:color="auto"/>
            <w:bottom w:val="none" w:sz="0" w:space="0" w:color="auto"/>
            <w:right w:val="none" w:sz="0" w:space="0" w:color="auto"/>
          </w:divBdr>
        </w:div>
      </w:divsChild>
    </w:div>
    <w:div w:id="1012412168">
      <w:bodyDiv w:val="1"/>
      <w:marLeft w:val="0"/>
      <w:marRight w:val="0"/>
      <w:marTop w:val="0"/>
      <w:marBottom w:val="0"/>
      <w:divBdr>
        <w:top w:val="none" w:sz="0" w:space="0" w:color="auto"/>
        <w:left w:val="none" w:sz="0" w:space="0" w:color="auto"/>
        <w:bottom w:val="none" w:sz="0" w:space="0" w:color="auto"/>
        <w:right w:val="none" w:sz="0" w:space="0" w:color="auto"/>
      </w:divBdr>
      <w:divsChild>
        <w:div w:id="359088340">
          <w:marLeft w:val="1440"/>
          <w:marRight w:val="0"/>
          <w:marTop w:val="0"/>
          <w:marBottom w:val="0"/>
          <w:divBdr>
            <w:top w:val="none" w:sz="0" w:space="0" w:color="auto"/>
            <w:left w:val="none" w:sz="0" w:space="0" w:color="auto"/>
            <w:bottom w:val="none" w:sz="0" w:space="0" w:color="auto"/>
            <w:right w:val="none" w:sz="0" w:space="0" w:color="auto"/>
          </w:divBdr>
        </w:div>
        <w:div w:id="1079328693">
          <w:marLeft w:val="1440"/>
          <w:marRight w:val="0"/>
          <w:marTop w:val="0"/>
          <w:marBottom w:val="0"/>
          <w:divBdr>
            <w:top w:val="none" w:sz="0" w:space="0" w:color="auto"/>
            <w:left w:val="none" w:sz="0" w:space="0" w:color="auto"/>
            <w:bottom w:val="none" w:sz="0" w:space="0" w:color="auto"/>
            <w:right w:val="none" w:sz="0" w:space="0" w:color="auto"/>
          </w:divBdr>
        </w:div>
        <w:div w:id="137379739">
          <w:marLeft w:val="1440"/>
          <w:marRight w:val="0"/>
          <w:marTop w:val="0"/>
          <w:marBottom w:val="0"/>
          <w:divBdr>
            <w:top w:val="none" w:sz="0" w:space="0" w:color="auto"/>
            <w:left w:val="none" w:sz="0" w:space="0" w:color="auto"/>
            <w:bottom w:val="none" w:sz="0" w:space="0" w:color="auto"/>
            <w:right w:val="none" w:sz="0" w:space="0" w:color="auto"/>
          </w:divBdr>
        </w:div>
      </w:divsChild>
    </w:div>
    <w:div w:id="15550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90BE-9D57-46A1-B5A1-84FD9D78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Marsha</dc:creator>
  <cp:keywords/>
  <dc:description/>
  <cp:lastModifiedBy>Saelid, Gena</cp:lastModifiedBy>
  <cp:revision>15</cp:revision>
  <cp:lastPrinted>2017-06-14T19:52:00Z</cp:lastPrinted>
  <dcterms:created xsi:type="dcterms:W3CDTF">2017-04-20T23:00:00Z</dcterms:created>
  <dcterms:modified xsi:type="dcterms:W3CDTF">2017-06-14T19:52:00Z</dcterms:modified>
</cp:coreProperties>
</file>